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A665200" w14:textId="51EA84A4" w:rsidR="005E08A5" w:rsidRPr="00133ED0" w:rsidRDefault="005E08A5" w:rsidP="00133ED0">
      <w:pPr>
        <w:pStyle w:val="paragraph"/>
        <w:spacing w:before="0" w:beforeAutospacing="0" w:after="0" w:afterAutospacing="0"/>
        <w:ind w:left="851" w:hanging="851"/>
        <w:jc w:val="both"/>
        <w:textAlignment w:val="baseline"/>
        <w:rPr>
          <w:rFonts w:ascii="Segoe UI" w:hAnsi="Segoe UI" w:cs="Segoe UI"/>
          <w:color w:val="FF0000"/>
          <w:sz w:val="18"/>
          <w:szCs w:val="18"/>
        </w:rPr>
      </w:pPr>
    </w:p>
    <w:p w14:paraId="644A63D5" w14:textId="7B9EF713"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C7982A6" w14:textId="77777777" w:rsidR="00214EFC" w:rsidRDefault="00214EFC" w:rsidP="001E0B21">
      <w:pPr>
        <w:keepNext/>
        <w:spacing w:before="360"/>
        <w:jc w:val="center"/>
        <w:rPr>
          <w:rFonts w:ascii="Tahoma" w:hAnsi="Tahoma" w:cs="Tahoma"/>
          <w:b/>
          <w:sz w:val="22"/>
          <w:szCs w:val="22"/>
        </w:rPr>
      </w:pPr>
    </w:p>
    <w:p w14:paraId="13816B21" w14:textId="77777777" w:rsidR="00214EFC" w:rsidRPr="00DC2106" w:rsidRDefault="00214EFC" w:rsidP="00214EFC">
      <w:pPr>
        <w:numPr>
          <w:ilvl w:val="0"/>
          <w:numId w:val="47"/>
        </w:numPr>
        <w:tabs>
          <w:tab w:val="clear" w:pos="720"/>
          <w:tab w:val="num" w:pos="360"/>
        </w:tabs>
        <w:spacing w:after="60"/>
        <w:ind w:hanging="720"/>
        <w:jc w:val="both"/>
        <w:rPr>
          <w:rFonts w:ascii="Tahoma" w:hAnsi="Tahoma" w:cs="Tahoma"/>
          <w:b/>
          <w:sz w:val="22"/>
          <w:szCs w:val="22"/>
        </w:rPr>
      </w:pPr>
      <w:r w:rsidRPr="00DC2106">
        <w:rPr>
          <w:rFonts w:ascii="Tahoma" w:hAnsi="Tahoma" w:cs="Tahoma"/>
          <w:b/>
          <w:sz w:val="22"/>
          <w:szCs w:val="22"/>
        </w:rPr>
        <w:t>Střední škola prof. Zdeňka Matějčka</w:t>
      </w:r>
      <w:r>
        <w:rPr>
          <w:rFonts w:ascii="Tahoma" w:hAnsi="Tahoma" w:cs="Tahoma"/>
          <w:b/>
          <w:sz w:val="22"/>
          <w:szCs w:val="22"/>
        </w:rPr>
        <w:t xml:space="preserve">, Ostrava – </w:t>
      </w:r>
      <w:r w:rsidRPr="00DC2106">
        <w:rPr>
          <w:rFonts w:ascii="Tahoma" w:hAnsi="Tahoma" w:cs="Tahoma"/>
          <w:b/>
          <w:sz w:val="22"/>
          <w:szCs w:val="22"/>
        </w:rPr>
        <w:t>Poruba, příspěvková organizace</w:t>
      </w:r>
    </w:p>
    <w:p w14:paraId="66F798EB" w14:textId="77777777" w:rsidR="00214EFC" w:rsidRPr="00B75E31" w:rsidRDefault="00214EFC" w:rsidP="00214EFC">
      <w:pPr>
        <w:numPr>
          <w:ilvl w:val="12"/>
          <w:numId w:val="0"/>
        </w:numPr>
        <w:tabs>
          <w:tab w:val="left" w:pos="2835"/>
        </w:tabs>
        <w:ind w:left="357"/>
        <w:jc w:val="both"/>
        <w:rPr>
          <w:rFonts w:ascii="Tahoma" w:hAnsi="Tahoma" w:cs="Tahoma"/>
          <w:sz w:val="22"/>
          <w:szCs w:val="22"/>
        </w:rPr>
      </w:pPr>
      <w:r w:rsidRPr="00B75E31">
        <w:rPr>
          <w:rFonts w:ascii="Tahoma" w:hAnsi="Tahoma" w:cs="Tahoma"/>
          <w:sz w:val="22"/>
          <w:szCs w:val="22"/>
        </w:rPr>
        <w:t>se sídlem:</w:t>
      </w:r>
      <w:r>
        <w:rPr>
          <w:rFonts w:ascii="Tahoma" w:hAnsi="Tahoma" w:cs="Tahoma"/>
          <w:sz w:val="22"/>
          <w:szCs w:val="22"/>
        </w:rPr>
        <w:t xml:space="preserve">     </w:t>
      </w:r>
      <w:r w:rsidRPr="00DC2106">
        <w:rPr>
          <w:rFonts w:ascii="Tahoma" w:hAnsi="Tahoma" w:cs="Tahoma"/>
          <w:sz w:val="22"/>
          <w:szCs w:val="22"/>
        </w:rPr>
        <w:t>17. list</w:t>
      </w:r>
      <w:r>
        <w:rPr>
          <w:rFonts w:ascii="Tahoma" w:hAnsi="Tahoma" w:cs="Tahoma"/>
          <w:sz w:val="22"/>
          <w:szCs w:val="22"/>
        </w:rPr>
        <w:t xml:space="preserve">opadu 1123/70, 708 00 Ostrava </w:t>
      </w:r>
      <w:r>
        <w:rPr>
          <w:rFonts w:ascii="Tahoma" w:hAnsi="Tahoma" w:cs="Tahoma"/>
          <w:b/>
          <w:sz w:val="22"/>
          <w:szCs w:val="22"/>
        </w:rPr>
        <w:t xml:space="preserve">– </w:t>
      </w:r>
      <w:r w:rsidRPr="00DC2106">
        <w:rPr>
          <w:rFonts w:ascii="Tahoma" w:hAnsi="Tahoma" w:cs="Tahoma"/>
          <w:sz w:val="22"/>
          <w:szCs w:val="22"/>
        </w:rPr>
        <w:t>Poruba</w:t>
      </w:r>
      <w:r>
        <w:rPr>
          <w:rFonts w:ascii="Tahoma" w:hAnsi="Tahoma" w:cs="Tahoma"/>
          <w:sz w:val="22"/>
          <w:szCs w:val="22"/>
        </w:rPr>
        <w:t xml:space="preserve"> </w:t>
      </w:r>
      <w:r w:rsidRPr="00B75E31">
        <w:rPr>
          <w:rFonts w:ascii="Tahoma" w:hAnsi="Tahoma" w:cs="Tahoma"/>
          <w:sz w:val="22"/>
          <w:szCs w:val="22"/>
        </w:rPr>
        <w:tab/>
      </w:r>
    </w:p>
    <w:p w14:paraId="43B25799" w14:textId="77777777" w:rsidR="00214EFC" w:rsidRPr="00B75E31" w:rsidRDefault="00214EFC" w:rsidP="00214EFC">
      <w:pPr>
        <w:numPr>
          <w:ilvl w:val="12"/>
          <w:numId w:val="0"/>
        </w:numPr>
        <w:tabs>
          <w:tab w:val="left" w:pos="2835"/>
        </w:tabs>
        <w:ind w:left="357"/>
        <w:jc w:val="both"/>
        <w:rPr>
          <w:rFonts w:ascii="Tahoma" w:hAnsi="Tahoma" w:cs="Tahoma"/>
          <w:iCs/>
          <w:sz w:val="22"/>
          <w:szCs w:val="22"/>
        </w:rPr>
      </w:pPr>
      <w:r w:rsidRPr="00B75E31">
        <w:rPr>
          <w:rFonts w:ascii="Tahoma" w:hAnsi="Tahoma" w:cs="Tahoma"/>
          <w:sz w:val="22"/>
          <w:szCs w:val="22"/>
        </w:rPr>
        <w:t>zastoupena:</w:t>
      </w:r>
      <w:r>
        <w:rPr>
          <w:rFonts w:ascii="Tahoma" w:hAnsi="Tahoma" w:cs="Tahoma"/>
          <w:sz w:val="22"/>
          <w:szCs w:val="22"/>
        </w:rPr>
        <w:t xml:space="preserve">  Mgr. Ivanou Jírů, ředitelkou</w:t>
      </w:r>
      <w:r w:rsidRPr="00DC2106">
        <w:rPr>
          <w:rFonts w:ascii="Tahoma" w:hAnsi="Tahoma" w:cs="Tahoma"/>
          <w:sz w:val="22"/>
          <w:szCs w:val="22"/>
        </w:rPr>
        <w:t xml:space="preserve"> školy</w:t>
      </w:r>
      <w:r w:rsidRPr="00B75E31">
        <w:rPr>
          <w:rFonts w:ascii="Tahoma" w:hAnsi="Tahoma" w:cs="Tahoma"/>
          <w:sz w:val="22"/>
          <w:szCs w:val="22"/>
        </w:rPr>
        <w:tab/>
      </w:r>
    </w:p>
    <w:p w14:paraId="2BD75576" w14:textId="77777777" w:rsidR="00214EFC" w:rsidRPr="00B75E31" w:rsidRDefault="00214EFC" w:rsidP="00214EFC">
      <w:pPr>
        <w:numPr>
          <w:ilvl w:val="12"/>
          <w:numId w:val="0"/>
        </w:numPr>
        <w:tabs>
          <w:tab w:val="left" w:pos="2835"/>
        </w:tabs>
        <w:ind w:left="357"/>
        <w:jc w:val="both"/>
        <w:rPr>
          <w:rFonts w:ascii="Tahoma" w:hAnsi="Tahoma" w:cs="Tahoma"/>
          <w:sz w:val="22"/>
          <w:szCs w:val="22"/>
        </w:rPr>
      </w:pPr>
      <w:r w:rsidRPr="00B75E31">
        <w:rPr>
          <w:rFonts w:ascii="Tahoma" w:hAnsi="Tahoma" w:cs="Tahoma"/>
          <w:sz w:val="22"/>
          <w:szCs w:val="22"/>
        </w:rPr>
        <w:t>IČO:</w:t>
      </w:r>
      <w:r>
        <w:rPr>
          <w:rFonts w:ascii="Tahoma" w:hAnsi="Tahoma" w:cs="Tahoma"/>
          <w:sz w:val="22"/>
          <w:szCs w:val="22"/>
        </w:rPr>
        <w:t xml:space="preserve">            </w:t>
      </w:r>
      <w:r w:rsidRPr="00DC2106">
        <w:rPr>
          <w:rFonts w:ascii="Tahoma" w:hAnsi="Tahoma" w:cs="Tahoma"/>
          <w:sz w:val="22"/>
          <w:szCs w:val="22"/>
        </w:rPr>
        <w:t>13644319</w:t>
      </w:r>
      <w:r w:rsidRPr="00B75E31">
        <w:rPr>
          <w:rFonts w:ascii="Tahoma" w:hAnsi="Tahoma" w:cs="Tahoma"/>
          <w:sz w:val="22"/>
          <w:szCs w:val="22"/>
        </w:rPr>
        <w:tab/>
      </w:r>
    </w:p>
    <w:p w14:paraId="7EF65147" w14:textId="77777777" w:rsidR="00214EFC" w:rsidRPr="00B75E31" w:rsidRDefault="00214EFC" w:rsidP="00214EFC">
      <w:pPr>
        <w:numPr>
          <w:ilvl w:val="12"/>
          <w:numId w:val="0"/>
        </w:numPr>
        <w:tabs>
          <w:tab w:val="num" w:pos="360"/>
          <w:tab w:val="left" w:pos="2977"/>
        </w:tabs>
        <w:ind w:left="426" w:hanging="66"/>
        <w:jc w:val="both"/>
        <w:rPr>
          <w:rFonts w:ascii="Tahoma" w:hAnsi="Tahoma" w:cs="Tahoma"/>
          <w:sz w:val="22"/>
          <w:szCs w:val="22"/>
        </w:rPr>
      </w:pPr>
      <w:r>
        <w:rPr>
          <w:rFonts w:ascii="Tahoma" w:hAnsi="Tahoma" w:cs="Tahoma"/>
          <w:sz w:val="22"/>
          <w:szCs w:val="22"/>
        </w:rPr>
        <w:t>Nejsme plátci DPH</w:t>
      </w:r>
      <w:r w:rsidRPr="00B75E31">
        <w:rPr>
          <w:rFonts w:ascii="Tahoma" w:hAnsi="Tahoma" w:cs="Tahoma"/>
          <w:sz w:val="22"/>
          <w:szCs w:val="22"/>
        </w:rPr>
        <w:tab/>
      </w:r>
    </w:p>
    <w:p w14:paraId="4A990096" w14:textId="77777777" w:rsidR="00214EFC" w:rsidRPr="00B75E31" w:rsidRDefault="00214EFC" w:rsidP="00214EFC">
      <w:pPr>
        <w:numPr>
          <w:ilvl w:val="12"/>
          <w:numId w:val="0"/>
        </w:numPr>
        <w:tabs>
          <w:tab w:val="left" w:pos="2835"/>
        </w:tabs>
        <w:ind w:left="357"/>
        <w:jc w:val="both"/>
        <w:rPr>
          <w:rFonts w:ascii="Tahoma" w:hAnsi="Tahoma" w:cs="Tahoma"/>
          <w:sz w:val="22"/>
          <w:szCs w:val="22"/>
        </w:rPr>
      </w:pPr>
      <w:r w:rsidRPr="00B75E31">
        <w:rPr>
          <w:rFonts w:ascii="Tahoma" w:hAnsi="Tahoma" w:cs="Tahoma"/>
          <w:sz w:val="22"/>
          <w:szCs w:val="22"/>
        </w:rPr>
        <w:t>bankovní spojení:</w:t>
      </w:r>
      <w:r>
        <w:rPr>
          <w:rFonts w:ascii="Tahoma" w:hAnsi="Tahoma" w:cs="Tahoma"/>
          <w:sz w:val="22"/>
          <w:szCs w:val="22"/>
        </w:rPr>
        <w:t xml:space="preserve">  </w:t>
      </w:r>
      <w:r w:rsidRPr="00DC2106">
        <w:rPr>
          <w:rFonts w:ascii="Tahoma" w:hAnsi="Tahoma" w:cs="Tahoma"/>
          <w:sz w:val="22"/>
          <w:szCs w:val="22"/>
        </w:rPr>
        <w:t>ČSOB, a.s.</w:t>
      </w:r>
      <w:r>
        <w:rPr>
          <w:rFonts w:ascii="Tahoma" w:hAnsi="Tahoma" w:cs="Tahoma"/>
          <w:sz w:val="22"/>
          <w:szCs w:val="22"/>
        </w:rPr>
        <w:t xml:space="preserve">      </w:t>
      </w:r>
      <w:r w:rsidRPr="00B75E31">
        <w:rPr>
          <w:rFonts w:ascii="Tahoma" w:hAnsi="Tahoma" w:cs="Tahoma"/>
          <w:sz w:val="22"/>
          <w:szCs w:val="22"/>
        </w:rPr>
        <w:tab/>
      </w:r>
    </w:p>
    <w:p w14:paraId="6AB854A1" w14:textId="77777777" w:rsidR="00214EFC" w:rsidRPr="00B75E31" w:rsidRDefault="00214EFC" w:rsidP="00214EFC">
      <w:pPr>
        <w:numPr>
          <w:ilvl w:val="12"/>
          <w:numId w:val="0"/>
        </w:numPr>
        <w:tabs>
          <w:tab w:val="left" w:pos="2835"/>
        </w:tabs>
        <w:ind w:left="357"/>
        <w:jc w:val="both"/>
        <w:rPr>
          <w:rFonts w:ascii="Tahoma" w:hAnsi="Tahoma" w:cs="Tahoma"/>
          <w:sz w:val="22"/>
          <w:szCs w:val="22"/>
        </w:rPr>
      </w:pPr>
      <w:r w:rsidRPr="00B75E31">
        <w:rPr>
          <w:rFonts w:ascii="Tahoma" w:hAnsi="Tahoma" w:cs="Tahoma"/>
          <w:sz w:val="22"/>
          <w:szCs w:val="22"/>
        </w:rPr>
        <w:t>číslo účtu:</w:t>
      </w:r>
      <w:r>
        <w:rPr>
          <w:rFonts w:ascii="Tahoma" w:hAnsi="Tahoma" w:cs="Tahoma"/>
          <w:sz w:val="22"/>
          <w:szCs w:val="22"/>
        </w:rPr>
        <w:t xml:space="preserve">            </w:t>
      </w:r>
      <w:r w:rsidRPr="00DC2106">
        <w:rPr>
          <w:rFonts w:ascii="Tahoma" w:hAnsi="Tahoma" w:cs="Tahoma"/>
          <w:sz w:val="22"/>
          <w:szCs w:val="22"/>
        </w:rPr>
        <w:t>341374/0300</w:t>
      </w:r>
      <w:r w:rsidRPr="00B75E31">
        <w:rPr>
          <w:rFonts w:ascii="Tahoma" w:hAnsi="Tahoma" w:cs="Tahoma"/>
          <w:sz w:val="22"/>
          <w:szCs w:val="22"/>
        </w:rPr>
        <w:tab/>
      </w:r>
    </w:p>
    <w:p w14:paraId="3C939209" w14:textId="77777777" w:rsidR="00214EFC" w:rsidRPr="00B75E31" w:rsidRDefault="00214EFC" w:rsidP="00214EFC">
      <w:pPr>
        <w:spacing w:before="120"/>
        <w:ind w:left="357"/>
        <w:jc w:val="both"/>
        <w:rPr>
          <w:rFonts w:ascii="Tahoma" w:hAnsi="Tahoma" w:cs="Tahoma"/>
          <w:sz w:val="22"/>
          <w:szCs w:val="22"/>
        </w:rPr>
      </w:pPr>
      <w:r w:rsidRPr="00B75E31">
        <w:rPr>
          <w:rFonts w:ascii="Tahoma" w:hAnsi="Tahoma" w:cs="Tahoma"/>
          <w:sz w:val="22"/>
          <w:szCs w:val="22"/>
        </w:rPr>
        <w:t>Osoba oprávněná jednat ve věcech realizace stavby:</w:t>
      </w:r>
    </w:p>
    <w:p w14:paraId="04562C2E" w14:textId="77777777" w:rsidR="00214EFC" w:rsidRPr="00080BAF" w:rsidRDefault="00214EFC" w:rsidP="00214EFC">
      <w:pPr>
        <w:spacing w:before="60"/>
        <w:ind w:left="357"/>
        <w:jc w:val="both"/>
        <w:rPr>
          <w:rFonts w:ascii="Tahoma" w:hAnsi="Tahoma" w:cs="Tahoma"/>
          <w:sz w:val="22"/>
          <w:szCs w:val="22"/>
        </w:rPr>
      </w:pPr>
      <w:r>
        <w:rPr>
          <w:rFonts w:ascii="Tahoma" w:hAnsi="Tahoma" w:cs="Tahoma"/>
          <w:sz w:val="22"/>
          <w:szCs w:val="22"/>
        </w:rPr>
        <w:t xml:space="preserve">Richard Chlebek, tel.: 737 249 </w:t>
      </w:r>
      <w:proofErr w:type="gramStart"/>
      <w:r>
        <w:rPr>
          <w:rFonts w:ascii="Tahoma" w:hAnsi="Tahoma" w:cs="Tahoma"/>
          <w:sz w:val="22"/>
          <w:szCs w:val="22"/>
        </w:rPr>
        <w:t xml:space="preserve">870 </w:t>
      </w:r>
      <w:r w:rsidRPr="002F09FC">
        <w:rPr>
          <w:rFonts w:ascii="Tahoma" w:hAnsi="Tahoma" w:cs="Tahoma"/>
          <w:sz w:val="22"/>
          <w:szCs w:val="22"/>
        </w:rPr>
        <w:t>,</w:t>
      </w:r>
      <w:proofErr w:type="gramEnd"/>
      <w:r w:rsidRPr="002F09FC">
        <w:rPr>
          <w:rFonts w:ascii="Tahoma" w:hAnsi="Tahoma" w:cs="Tahoma"/>
          <w:sz w:val="22"/>
          <w:szCs w:val="22"/>
        </w:rPr>
        <w:t xml:space="preserve"> e</w:t>
      </w:r>
      <w:r w:rsidRPr="002F09FC">
        <w:rPr>
          <w:rFonts w:ascii="Tahoma" w:hAnsi="Tahoma" w:cs="Tahoma"/>
          <w:sz w:val="22"/>
          <w:szCs w:val="22"/>
        </w:rPr>
        <w:noBreakHyphen/>
        <w:t>mail: richard.chlebek@skolspec.cz</w:t>
      </w:r>
    </w:p>
    <w:p w14:paraId="2616E04B" w14:textId="54557926" w:rsidR="004A2DDB" w:rsidRDefault="00214EFC" w:rsidP="00214EFC">
      <w:pPr>
        <w:spacing w:before="120"/>
        <w:ind w:left="357"/>
        <w:jc w:val="both"/>
        <w:rPr>
          <w:rFonts w:ascii="Tahoma" w:hAnsi="Tahoma" w:cs="Tahoma"/>
          <w:iCs/>
          <w:sz w:val="22"/>
          <w:szCs w:val="22"/>
        </w:rPr>
      </w:pPr>
      <w:r w:rsidRPr="00467E01">
        <w:rPr>
          <w:rFonts w:ascii="Tahoma" w:hAnsi="Tahoma" w:cs="Tahoma"/>
          <w:iCs/>
          <w:sz w:val="22"/>
          <w:szCs w:val="22"/>
        </w:rPr>
        <w:t xml:space="preserve"> (</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6EB080AD" w14:textId="473D44CF" w:rsidR="005E08A5" w:rsidRPr="00080F1B" w:rsidRDefault="005E08A5" w:rsidP="005E08A5">
      <w:pPr>
        <w:spacing w:before="120"/>
        <w:ind w:left="1276" w:hanging="919"/>
        <w:jc w:val="both"/>
        <w:rPr>
          <w:rFonts w:ascii="Tahoma" w:hAnsi="Tahoma" w:cs="Tahoma"/>
          <w:iCs/>
          <w:color w:val="FF0000"/>
          <w:sz w:val="22"/>
          <w:szCs w:val="22"/>
        </w:rPr>
      </w:pPr>
    </w:p>
    <w:p w14:paraId="56A768B3" w14:textId="7792627D" w:rsidR="004A2DDB" w:rsidRPr="00AD5809" w:rsidRDefault="004A2DDB" w:rsidP="00AD5809">
      <w:pPr>
        <w:pStyle w:val="Odstavecseseznamem"/>
        <w:numPr>
          <w:ilvl w:val="0"/>
          <w:numId w:val="47"/>
        </w:numPr>
        <w:spacing w:before="240"/>
        <w:jc w:val="both"/>
        <w:rPr>
          <w:rFonts w:ascii="Tahoma" w:hAnsi="Tahoma" w:cs="Tahoma"/>
          <w:b/>
          <w:sz w:val="22"/>
          <w:szCs w:val="22"/>
        </w:rPr>
      </w:pPr>
      <w:r w:rsidRPr="00AD5809">
        <w:rPr>
          <w:rFonts w:ascii="Tahoma" w:hAnsi="Tahoma" w:cs="Tahoma"/>
          <w:b/>
          <w:sz w:val="22"/>
          <w:szCs w:val="22"/>
        </w:rPr>
        <w:t>Obchodní</w:t>
      </w:r>
      <w:r w:rsidRPr="00AD5809">
        <w:rPr>
          <w:rFonts w:ascii="Tahoma" w:hAnsi="Tahoma" w:cs="Tahoma"/>
          <w:sz w:val="22"/>
          <w:szCs w:val="22"/>
        </w:rPr>
        <w:t xml:space="preserve"> </w:t>
      </w:r>
      <w:r w:rsidRPr="00AD5809">
        <w:rPr>
          <w:rFonts w:ascii="Tahoma" w:hAnsi="Tahoma" w:cs="Tahoma"/>
          <w:b/>
          <w:bCs/>
          <w:sz w:val="22"/>
          <w:szCs w:val="22"/>
        </w:rPr>
        <w:t>firma</w:t>
      </w:r>
    </w:p>
    <w:p w14:paraId="6F68717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14D6E02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261982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4517BAAF"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3A61983A"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4D19BBF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F4BE257"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Pr="00A045E6">
        <w:rPr>
          <w:rFonts w:ascii="Tahoma" w:hAnsi="Tahoma" w:cs="Tahoma"/>
          <w:sz w:val="22"/>
          <w:szCs w:val="22"/>
        </w:rPr>
        <w:t>…</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F903469" w14:textId="77777777"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lastRenderedPageBreak/>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31CE6F8D"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E95F88" w:rsidRPr="00E95F88">
        <w:rPr>
          <w:rFonts w:ascii="Tahoma" w:hAnsi="Tahoma" w:cs="Tahoma"/>
          <w:sz w:val="22"/>
          <w:szCs w:val="22"/>
        </w:rPr>
        <w:t>„Elektronické zabezpečení objektů školy</w:t>
      </w:r>
      <w:r w:rsidRPr="00E95F88">
        <w:rPr>
          <w:rFonts w:ascii="Tahoma" w:hAnsi="Tahoma" w:cs="Tahoma"/>
          <w:sz w:val="22"/>
          <w:szCs w:val="22"/>
        </w:rPr>
        <w:t>“</w:t>
      </w:r>
      <w:r w:rsidRPr="00A045E6">
        <w:rPr>
          <w:rFonts w:ascii="Tahoma" w:hAnsi="Tahoma" w:cs="Tahoma"/>
          <w:sz w:val="22"/>
          <w:szCs w:val="22"/>
        </w:rPr>
        <w:t xml:space="preserve"> (dále jen „stavba“) v rozsahu dle:</w:t>
      </w:r>
    </w:p>
    <w:p w14:paraId="7B29329F" w14:textId="3DA37987" w:rsidR="004A2DDB" w:rsidRPr="00E31F79" w:rsidRDefault="004A2DDB" w:rsidP="00F5380B">
      <w:pPr>
        <w:numPr>
          <w:ilvl w:val="0"/>
          <w:numId w:val="23"/>
        </w:numPr>
        <w:tabs>
          <w:tab w:val="clear" w:pos="2520"/>
          <w:tab w:val="num" w:pos="714"/>
        </w:tabs>
        <w:spacing w:before="60"/>
        <w:ind w:left="714" w:hanging="357"/>
        <w:jc w:val="both"/>
        <w:rPr>
          <w:rFonts w:ascii="Tahoma" w:hAnsi="Tahoma" w:cs="Tahoma"/>
          <w:sz w:val="22"/>
          <w:szCs w:val="22"/>
        </w:rPr>
      </w:pPr>
      <w:r w:rsidRPr="00E31F79">
        <w:rPr>
          <w:rFonts w:ascii="Tahoma" w:hAnsi="Tahoma" w:cs="Tahoma"/>
          <w:iCs/>
          <w:sz w:val="22"/>
          <w:szCs w:val="22"/>
        </w:rPr>
        <w:t>projektové</w:t>
      </w:r>
      <w:r w:rsidRPr="00E31F79">
        <w:rPr>
          <w:rFonts w:ascii="Tahoma" w:hAnsi="Tahoma" w:cs="Tahoma"/>
          <w:sz w:val="22"/>
          <w:szCs w:val="22"/>
        </w:rPr>
        <w:t xml:space="preserve"> dokumentace stavby zpracované v</w:t>
      </w:r>
      <w:r w:rsidR="00E31F79" w:rsidRPr="00E31F79">
        <w:rPr>
          <w:rFonts w:ascii="Tahoma" w:hAnsi="Tahoma" w:cs="Tahoma"/>
          <w:sz w:val="22"/>
          <w:szCs w:val="22"/>
        </w:rPr>
        <w:t> 6/2024</w:t>
      </w:r>
      <w:r w:rsidRPr="00E31F79">
        <w:rPr>
          <w:rFonts w:ascii="Tahoma" w:hAnsi="Tahoma" w:cs="Tahoma"/>
          <w:color w:val="FF0000"/>
          <w:sz w:val="22"/>
          <w:szCs w:val="22"/>
        </w:rPr>
        <w:t xml:space="preserve"> </w:t>
      </w:r>
      <w:r w:rsidRPr="00E31F79">
        <w:rPr>
          <w:rFonts w:ascii="Tahoma" w:hAnsi="Tahoma" w:cs="Tahoma"/>
          <w:sz w:val="22"/>
          <w:szCs w:val="22"/>
        </w:rPr>
        <w:t xml:space="preserve">společností </w:t>
      </w:r>
      <w:r w:rsidR="00E31F79" w:rsidRPr="00E31F79">
        <w:rPr>
          <w:rFonts w:ascii="Tahoma" w:hAnsi="Tahoma" w:cs="Tahoma"/>
          <w:bCs/>
          <w:sz w:val="22"/>
          <w:szCs w:val="22"/>
        </w:rPr>
        <w:t>ALPOS s.r.o.</w:t>
      </w:r>
      <w:r w:rsidR="00E31F79" w:rsidRPr="00E31F79">
        <w:rPr>
          <w:rFonts w:ascii="Tahoma" w:hAnsi="Tahoma" w:cs="Tahoma"/>
          <w:i/>
          <w:iCs/>
          <w:color w:val="FF0000"/>
          <w:sz w:val="22"/>
          <w:szCs w:val="22"/>
        </w:rPr>
        <w:t xml:space="preserve"> </w:t>
      </w:r>
      <w:r w:rsidR="00E31F79" w:rsidRPr="00E31F79">
        <w:rPr>
          <w:rFonts w:ascii="Tahoma" w:hAnsi="Tahoma" w:cs="Tahoma"/>
          <w:sz w:val="22"/>
          <w:szCs w:val="22"/>
        </w:rPr>
        <w:t>Průběžná 6178/2, 708 00  Ostrava-Poruba</w:t>
      </w:r>
      <w:r w:rsidR="00C6092E" w:rsidRPr="00E31F79">
        <w:rPr>
          <w:rFonts w:ascii="Tahoma" w:hAnsi="Tahoma" w:cs="Tahoma"/>
          <w:i/>
          <w:iCs/>
          <w:sz w:val="22"/>
          <w:szCs w:val="22"/>
        </w:rPr>
        <w:t>,</w:t>
      </w:r>
      <w:r w:rsidR="00E31F79">
        <w:rPr>
          <w:rFonts w:ascii="Tahoma" w:hAnsi="Tahoma" w:cs="Tahoma"/>
          <w:i/>
          <w:iCs/>
          <w:sz w:val="22"/>
          <w:szCs w:val="22"/>
        </w:rPr>
        <w:t xml:space="preserve"> IČO: </w:t>
      </w:r>
      <w:r w:rsidR="00E31F79">
        <w:rPr>
          <w:rFonts w:ascii="Tahoma" w:hAnsi="Tahoma" w:cs="Tahoma"/>
          <w:sz w:val="22"/>
          <w:szCs w:val="22"/>
        </w:rPr>
        <w:t>48396125</w:t>
      </w:r>
    </w:p>
    <w:p w14:paraId="7687F9B1" w14:textId="510EB141"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5982E5EC" w14:textId="39707662" w:rsidR="004A2DDB" w:rsidRPr="00463244" w:rsidRDefault="004A2DDB" w:rsidP="00E31F79">
      <w:pPr>
        <w:spacing w:before="60"/>
        <w:ind w:left="357"/>
        <w:jc w:val="both"/>
        <w:rPr>
          <w:rFonts w:ascii="Tahoma" w:hAnsi="Tahoma" w:cs="Tahoma"/>
          <w:color w:val="0000FF"/>
          <w:sz w:val="22"/>
          <w:szCs w:val="22"/>
          <w:highlight w:val="yellow"/>
        </w:rPr>
      </w:pPr>
    </w:p>
    <w:p w14:paraId="0DBB7ADC" w14:textId="3D96FA66"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095317" w:rsidRPr="00095317">
        <w:rPr>
          <w:rFonts w:ascii="Tahoma" w:hAnsi="Tahoma" w:cs="Tahoma"/>
          <w:sz w:val="22"/>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199BBEDA"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 a</w:t>
      </w:r>
      <w:r w:rsidR="009B3F75">
        <w:rPr>
          <w:rFonts w:ascii="Tahoma" w:hAnsi="Tahoma" w:cs="Tahoma"/>
          <w:sz w:val="22"/>
          <w:szCs w:val="22"/>
        </w:rPr>
        <w:t> </w:t>
      </w:r>
      <w:r w:rsidRPr="52E6971A">
        <w:rPr>
          <w:rFonts w:ascii="Tahoma" w:hAnsi="Tahoma" w:cs="Tahoma"/>
          <w:sz w:val="22"/>
          <w:szCs w:val="22"/>
        </w:rPr>
        <w:t>geodetické zaměření stavby včetně geometrického plánu v šesti vyhotoveních</w:t>
      </w:r>
      <w:r w:rsidR="00F84903" w:rsidRPr="52E6971A">
        <w:rPr>
          <w:rFonts w:ascii="Tahoma" w:hAnsi="Tahoma" w:cs="Tahoma"/>
          <w:sz w:val="22"/>
          <w:szCs w:val="22"/>
        </w:rPr>
        <w:t>, bude</w:t>
      </w:r>
      <w:r w:rsidR="009B3F75">
        <w:rPr>
          <w:rFonts w:ascii="Tahoma" w:hAnsi="Tahoma" w:cs="Tahoma"/>
          <w:sz w:val="22"/>
          <w:szCs w:val="22"/>
        </w:rPr>
        <w:noBreakHyphen/>
      </w:r>
      <w:r w:rsidR="00F84903" w:rsidRPr="52E6971A">
        <w:rPr>
          <w:rFonts w:ascii="Tahoma" w:hAnsi="Tahoma" w:cs="Tahoma"/>
          <w:sz w:val="22"/>
          <w:szCs w:val="22"/>
        </w:rPr>
        <w:t xml:space="preserve">li </w:t>
      </w:r>
      <w:r w:rsidR="00EF3B8F" w:rsidRPr="52E6971A">
        <w:rPr>
          <w:rFonts w:ascii="Tahoma" w:hAnsi="Tahoma" w:cs="Tahoma"/>
          <w:sz w:val="22"/>
          <w:szCs w:val="22"/>
        </w:rPr>
        <w:t xml:space="preserve">k provedení díla </w:t>
      </w:r>
      <w:r w:rsidR="00F84903" w:rsidRPr="52E6971A">
        <w:rPr>
          <w:rFonts w:ascii="Tahoma" w:hAnsi="Tahoma" w:cs="Tahoma"/>
          <w:sz w:val="22"/>
          <w:szCs w:val="22"/>
        </w:rPr>
        <w:t>potřebné</w:t>
      </w:r>
      <w:r w:rsidRPr="52E6971A">
        <w:rPr>
          <w:rFonts w:ascii="Tahoma" w:hAnsi="Tahoma" w:cs="Tahoma"/>
          <w:sz w:val="22"/>
          <w:szCs w:val="22"/>
        </w:rPr>
        <w:t>. Projektová dokumentace skutečného provedení stavby a geodetické zaměření stavby budou objednateli dodány také 2x</w:t>
      </w:r>
      <w:r w:rsidR="00055B44">
        <w:rPr>
          <w:rFonts w:ascii="Tahoma" w:hAnsi="Tahoma" w:cs="Tahoma"/>
          <w:sz w:val="22"/>
          <w:szCs w:val="22"/>
        </w:rPr>
        <w:t xml:space="preserve"> </w:t>
      </w:r>
      <w:r w:rsidR="006613BE">
        <w:rPr>
          <w:rFonts w:ascii="Tahoma" w:hAnsi="Tahoma" w:cs="Tahoma"/>
          <w:sz w:val="22"/>
          <w:szCs w:val="22"/>
        </w:rPr>
        <w:t xml:space="preserve">v elektronické podobě </w:t>
      </w:r>
      <w:r w:rsidR="00DE134F" w:rsidRPr="00775F19">
        <w:rPr>
          <w:rFonts w:ascii="Tahoma" w:hAnsi="Tahoma" w:cs="Tahoma"/>
          <w:sz w:val="22"/>
          <w:szCs w:val="22"/>
        </w:rPr>
        <w:t>na</w:t>
      </w:r>
      <w:r w:rsidR="00DE134F">
        <w:rPr>
          <w:rFonts w:ascii="Tahoma" w:hAnsi="Tahoma" w:cs="Tahoma"/>
          <w:sz w:val="22"/>
          <w:szCs w:val="22"/>
        </w:rPr>
        <w:t> přenosném datovém nosiči</w:t>
      </w:r>
      <w:r w:rsidR="00DE134F" w:rsidRPr="00D26814">
        <w:rPr>
          <w:rFonts w:ascii="Tahoma" w:hAnsi="Tahoma" w:cs="Tahoma"/>
          <w:snapToGrid w:val="0"/>
          <w:sz w:val="22"/>
          <w:szCs w:val="22"/>
        </w:rPr>
        <w:t xml:space="preserve">, jehož </w:t>
      </w:r>
      <w:r w:rsidR="00DE134F">
        <w:rPr>
          <w:rFonts w:ascii="Tahoma" w:hAnsi="Tahoma" w:cs="Tahoma"/>
          <w:snapToGrid w:val="0"/>
          <w:sz w:val="22"/>
          <w:szCs w:val="22"/>
        </w:rPr>
        <w:t>typ</w:t>
      </w:r>
      <w:r w:rsidRPr="52E6971A">
        <w:rPr>
          <w:rFonts w:ascii="Tahoma" w:hAnsi="Tahoma" w:cs="Tahoma"/>
          <w:sz w:val="22"/>
          <w:szCs w:val="22"/>
        </w:rPr>
        <w:t xml:space="preserve"> </w:t>
      </w:r>
      <w:r w:rsidR="00C033DD">
        <w:rPr>
          <w:rFonts w:ascii="Tahoma" w:hAnsi="Tahoma" w:cs="Tahoma"/>
          <w:snapToGrid w:val="0"/>
          <w:sz w:val="22"/>
          <w:szCs w:val="22"/>
        </w:rPr>
        <w:t>si smluvní strany dohodnou před předáním díla (např. CD, USB flash disk)</w:t>
      </w:r>
      <w:r w:rsidRPr="52E6971A">
        <w:rPr>
          <w:rFonts w:ascii="Tahoma" w:hAnsi="Tahoma" w:cs="Tahoma"/>
          <w:sz w:val="22"/>
          <w:szCs w:val="22"/>
        </w:rPr>
        <w:t>, a to ve formátu pro texty *.doc</w:t>
      </w:r>
      <w:r w:rsidR="00B63BA8">
        <w:rPr>
          <w:rFonts w:ascii="Tahoma" w:hAnsi="Tahoma" w:cs="Tahoma"/>
          <w:sz w:val="22"/>
          <w:szCs w:val="22"/>
        </w:rPr>
        <w:t>/docx</w:t>
      </w:r>
      <w:r w:rsidRPr="52E6971A">
        <w:rPr>
          <w:rFonts w:ascii="Tahoma" w:hAnsi="Tahoma" w:cs="Tahoma"/>
          <w:sz w:val="22"/>
          <w:szCs w:val="22"/>
        </w:rPr>
        <w:t xml:space="preserve"> (*.rtf), </w:t>
      </w:r>
      <w:r w:rsidRPr="52E6971A">
        <w:rPr>
          <w:rFonts w:ascii="Tahoma" w:hAnsi="Tahoma" w:cs="Tahoma"/>
          <w:sz w:val="22"/>
          <w:szCs w:val="22"/>
        </w:rPr>
        <w:lastRenderedPageBreak/>
        <w:t>pro tabulky *.xls</w:t>
      </w:r>
      <w:r w:rsidR="00B63BA8">
        <w:rPr>
          <w:rFonts w:ascii="Tahoma" w:hAnsi="Tahoma" w:cs="Tahoma"/>
          <w:sz w:val="22"/>
          <w:szCs w:val="22"/>
        </w:rPr>
        <w:t>/xlsx</w:t>
      </w:r>
      <w:r w:rsidRPr="52E6971A">
        <w:rPr>
          <w:rFonts w:ascii="Tahoma" w:hAnsi="Tahoma" w:cs="Tahoma"/>
          <w:sz w:val="22"/>
          <w:szCs w:val="22"/>
        </w:rPr>
        <w:t>, pro skenované dokumenty *.pdf, pro výkresovou dokumentaci *.dwg a zároveň *.pdf. Případné vícetisky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4447703F"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095317">
        <w:rPr>
          <w:rFonts w:ascii="Tahoma" w:hAnsi="Tahoma" w:cs="Tahoma"/>
          <w:sz w:val="22"/>
          <w:szCs w:val="22"/>
        </w:rPr>
        <w:t xml:space="preserve"> stavebního</w:t>
      </w:r>
      <w:r w:rsidR="00281B1F" w:rsidRPr="52E6971A">
        <w:rPr>
          <w:rFonts w:ascii="Tahoma" w:hAnsi="Tahoma" w:cs="Tahoma"/>
          <w:sz w:val="22"/>
          <w:szCs w:val="22"/>
        </w:rPr>
        <w:t> </w:t>
      </w:r>
      <w:r w:rsidRPr="52E6971A">
        <w:rPr>
          <w:rFonts w:ascii="Tahoma" w:hAnsi="Tahoma" w:cs="Tahoma"/>
          <w:sz w:val="22"/>
          <w:szCs w:val="22"/>
        </w:rPr>
        <w:t>zákona,</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lastRenderedPageBreak/>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2694F85F"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sidR="006613BE">
        <w:rPr>
          <w:rFonts w:ascii="Tahoma" w:hAnsi="Tahoma" w:cs="Tahoma"/>
          <w:sz w:val="22"/>
          <w:szCs w:val="22"/>
        </w:rPr>
        <w:t>elektronické</w:t>
      </w:r>
      <w:r w:rsidRPr="52E6971A">
        <w:rPr>
          <w:rFonts w:ascii="Tahoma" w:hAnsi="Tahoma" w:cs="Tahoma"/>
          <w:sz w:val="22"/>
          <w:szCs w:val="22"/>
        </w:rPr>
        <w:t xml:space="preserve"> podobě na </w:t>
      </w:r>
      <w:r w:rsidR="00C33DB4">
        <w:rPr>
          <w:rFonts w:ascii="Tahoma" w:hAnsi="Tahoma" w:cs="Tahoma"/>
          <w:sz w:val="22"/>
          <w:szCs w:val="22"/>
        </w:rPr>
        <w:t>dohodnutém nosiči</w:t>
      </w:r>
      <w:r w:rsidRPr="52E6971A">
        <w:rPr>
          <w:rFonts w:ascii="Tahoma" w:hAnsi="Tahoma" w:cs="Tahoma"/>
          <w:sz w:val="22"/>
          <w:szCs w:val="22"/>
        </w:rPr>
        <w:t>,</w:t>
      </w:r>
    </w:p>
    <w:p w14:paraId="40808FC0" w14:textId="77777777" w:rsidR="004A2DDB" w:rsidRDefault="00650B78"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hlášení archeologických</w:t>
      </w:r>
      <w:r w:rsidR="00281B1F" w:rsidRPr="52E6971A">
        <w:rPr>
          <w:rFonts w:ascii="Tahoma" w:hAnsi="Tahoma" w:cs="Tahoma"/>
          <w:sz w:val="22"/>
          <w:szCs w:val="22"/>
        </w:rPr>
        <w:t xml:space="preserve"> nálezů v souladu se zákonem č. </w:t>
      </w:r>
      <w:r w:rsidRPr="52E6971A">
        <w:rPr>
          <w:rFonts w:ascii="Tahoma" w:hAnsi="Tahoma" w:cs="Tahoma"/>
          <w:sz w:val="22"/>
          <w:szCs w:val="22"/>
        </w:rPr>
        <w:t>20/1987</w:t>
      </w:r>
      <w:r w:rsidR="00281B1F" w:rsidRPr="52E6971A">
        <w:rPr>
          <w:rFonts w:ascii="Tahoma" w:hAnsi="Tahoma" w:cs="Tahoma"/>
          <w:sz w:val="22"/>
          <w:szCs w:val="22"/>
        </w:rPr>
        <w:t> </w:t>
      </w:r>
      <w:r w:rsidRPr="52E6971A">
        <w:rPr>
          <w:rFonts w:ascii="Tahoma" w:hAnsi="Tahoma" w:cs="Tahoma"/>
          <w:sz w:val="22"/>
          <w:szCs w:val="22"/>
        </w:rPr>
        <w:t>Sb., o</w:t>
      </w:r>
      <w:r w:rsidR="00281B1F" w:rsidRPr="52E6971A">
        <w:rPr>
          <w:rFonts w:ascii="Tahoma" w:hAnsi="Tahoma" w:cs="Tahoma"/>
          <w:sz w:val="22"/>
          <w:szCs w:val="22"/>
        </w:rPr>
        <w:t> </w:t>
      </w:r>
      <w:r w:rsidRPr="52E6971A">
        <w:rPr>
          <w:rFonts w:ascii="Tahoma" w:hAnsi="Tahoma" w:cs="Tahoma"/>
          <w:sz w:val="22"/>
          <w:szCs w:val="22"/>
        </w:rPr>
        <w:t>státní pa</w:t>
      </w:r>
      <w:r w:rsidR="00281B1F" w:rsidRPr="52E6971A">
        <w:rPr>
          <w:rFonts w:ascii="Tahoma" w:hAnsi="Tahoma" w:cs="Tahoma"/>
          <w:sz w:val="22"/>
          <w:szCs w:val="22"/>
        </w:rPr>
        <w:t>mátkové péči, ve </w:t>
      </w:r>
      <w:r w:rsidRPr="52E6971A">
        <w:rPr>
          <w:rFonts w:ascii="Tahoma" w:hAnsi="Tahoma" w:cs="Tahoma"/>
          <w:sz w:val="22"/>
          <w:szCs w:val="22"/>
        </w:rPr>
        <w:t>znění pozdějších předpisů</w:t>
      </w:r>
      <w:r w:rsidR="004A2DDB" w:rsidRPr="52E6971A">
        <w:rPr>
          <w:rFonts w:ascii="Tahoma" w:hAnsi="Tahoma" w:cs="Tahoma"/>
          <w:sz w:val="22"/>
          <w:szCs w:val="22"/>
        </w:rPr>
        <w:t>.</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6A694366"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w:t>
      </w:r>
      <w:r w:rsidR="00E95F88">
        <w:rPr>
          <w:rFonts w:ascii="Tahoma" w:hAnsi="Tahoma" w:cs="Tahoma"/>
          <w:color w:val="FF00FF"/>
          <w:sz w:val="22"/>
          <w:szCs w:val="22"/>
        </w:rPr>
        <w:t xml:space="preserve">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3046E9DB"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1F2D80">
        <w:rPr>
          <w:rFonts w:ascii="Tahoma" w:hAnsi="Tahoma" w:cs="Tahoma"/>
          <w:sz w:val="22"/>
          <w:szCs w:val="22"/>
        </w:rPr>
        <w:t>60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56240023"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E95F88" w:rsidRPr="00B9714B">
        <w:rPr>
          <w:rFonts w:ascii="Tahoma" w:hAnsi="Tahoma" w:cs="Tahoma"/>
          <w:sz w:val="22"/>
          <w:szCs w:val="22"/>
        </w:rPr>
        <w:t>17. listopadu 1123/70, 708 00 Ostrava-</w:t>
      </w:r>
      <w:r w:rsidR="001F2D80">
        <w:rPr>
          <w:rFonts w:ascii="Tahoma" w:hAnsi="Tahoma" w:cs="Tahoma"/>
          <w:sz w:val="22"/>
          <w:szCs w:val="22"/>
        </w:rPr>
        <w:t>P</w:t>
      </w:r>
      <w:r w:rsidR="00E95F88" w:rsidRPr="00B9714B">
        <w:rPr>
          <w:rFonts w:ascii="Tahoma" w:hAnsi="Tahoma" w:cs="Tahoma"/>
          <w:sz w:val="22"/>
          <w:szCs w:val="22"/>
        </w:rPr>
        <w:t>oruba</w:t>
      </w:r>
      <w:r w:rsidR="00E95F88" w:rsidRPr="00B9714B">
        <w:rPr>
          <w:rFonts w:ascii="Tahoma" w:hAnsi="Tahoma" w:cs="Tahoma"/>
          <w:sz w:val="22"/>
          <w:szCs w:val="22"/>
        </w:rPr>
        <w:tab/>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t>………………</w:t>
      </w:r>
      <w:r>
        <w:rPr>
          <w:rFonts w:ascii="Tahoma" w:hAnsi="Tahoma" w:cs="Tahoma"/>
          <w:b/>
          <w:sz w:val="22"/>
          <w:szCs w:val="22"/>
        </w:rPr>
        <w:t> Kč</w:t>
      </w:r>
    </w:p>
    <w:p w14:paraId="7D4D3771"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14:paraId="1654F126" w14:textId="77777777"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r w:rsidR="00010AB2" w:rsidRPr="00463244">
        <w:rPr>
          <w:rFonts w:ascii="Tahoma" w:hAnsi="Tahoma" w:cs="Tahoma"/>
          <w:i/>
          <w:iCs/>
          <w:color w:val="FF0000"/>
          <w:sz w:val="22"/>
          <w:szCs w:val="22"/>
        </w:rPr>
        <w:t xml:space="preserve">(doplní </w:t>
      </w:r>
      <w:r w:rsidR="00B73A80" w:rsidRPr="00463244">
        <w:rPr>
          <w:rFonts w:ascii="Tahoma" w:hAnsi="Tahoma" w:cs="Tahoma"/>
          <w:i/>
          <w:iCs/>
          <w:color w:val="FF0000"/>
          <w:sz w:val="22"/>
          <w:szCs w:val="22"/>
        </w:rPr>
        <w:t>účastník</w:t>
      </w:r>
      <w:r w:rsidR="0027207F" w:rsidRPr="00463244">
        <w:rPr>
          <w:rFonts w:ascii="Tahoma" w:hAnsi="Tahoma" w:cs="Tahoma"/>
          <w:i/>
          <w:iCs/>
          <w:color w:val="FF0000"/>
          <w:sz w:val="22"/>
          <w:szCs w:val="22"/>
        </w:rPr>
        <w:t>/zhotovitel</w:t>
      </w:r>
      <w:r w:rsidR="00010AB2" w:rsidRPr="00463244">
        <w:rPr>
          <w:rFonts w:ascii="Tahoma" w:hAnsi="Tahoma" w:cs="Tahoma"/>
          <w:i/>
          <w:iCs/>
          <w:color w:val="FF0000"/>
          <w:sz w:val="22"/>
          <w:szCs w:val="22"/>
        </w:rPr>
        <w:t>)</w:t>
      </w:r>
    </w:p>
    <w:p w14:paraId="53B40576" w14:textId="03AA06DE" w:rsidR="009B03FE" w:rsidRPr="004208BC" w:rsidRDefault="009B03FE" w:rsidP="009B03FE">
      <w:pPr>
        <w:tabs>
          <w:tab w:val="left" w:pos="426"/>
        </w:tabs>
        <w:spacing w:before="120"/>
        <w:ind w:left="357"/>
        <w:jc w:val="both"/>
        <w:rPr>
          <w:rFonts w:ascii="Tahoma" w:hAnsi="Tahoma" w:cs="Tahoma"/>
          <w:color w:val="000000" w:themeColor="text1"/>
          <w:sz w:val="22"/>
          <w:szCs w:val="22"/>
        </w:rPr>
      </w:pPr>
      <w:r w:rsidRPr="004208BC">
        <w:rPr>
          <w:rFonts w:ascii="Tahoma" w:hAnsi="Tahoma" w:cs="Tahoma"/>
          <w:color w:val="000000" w:themeColor="text1"/>
          <w:sz w:val="22"/>
          <w:szCs w:val="22"/>
        </w:rPr>
        <w:t>Souhrnný rozpočet je  přílohou č. 1 této smlouvy</w:t>
      </w:r>
      <w:r w:rsidR="0085515F" w:rsidRPr="004208BC">
        <w:rPr>
          <w:rFonts w:ascii="Tahoma" w:hAnsi="Tahoma" w:cs="Tahoma"/>
          <w:color w:val="000000" w:themeColor="text1"/>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77777777"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2A1A93">
        <w:rPr>
          <w:rFonts w:ascii="Tahoma" w:hAnsi="Tahoma" w:cs="Tahoma"/>
          <w:snapToGrid w:val="0"/>
          <w:sz w:val="22"/>
          <w:szCs w:val="22"/>
        </w:rPr>
        <w:t>……</w:t>
      </w:r>
      <w:r w:rsidR="002A1A93">
        <w:rPr>
          <w:rFonts w:ascii="Tahoma" w:hAnsi="Tahoma" w:cs="Tahoma"/>
          <w:snapToGrid w:val="0"/>
          <w:sz w:val="22"/>
          <w:szCs w:val="22"/>
        </w:rPr>
        <w:t xml:space="preserve"> </w:t>
      </w:r>
      <w:r w:rsidRPr="00463244">
        <w:rPr>
          <w:rFonts w:ascii="Tahoma" w:hAnsi="Tahoma" w:cs="Tahoma"/>
          <w:i/>
          <w:iCs/>
          <w:snapToGrid w:val="0"/>
          <w:color w:val="FF0000"/>
          <w:sz w:val="22"/>
          <w:szCs w:val="22"/>
        </w:rPr>
        <w:t>(vybere a</w:t>
      </w:r>
      <w:r w:rsidR="002A1A93" w:rsidRPr="00463244">
        <w:rPr>
          <w:rFonts w:ascii="Tahoma" w:hAnsi="Tahoma" w:cs="Tahoma"/>
          <w:i/>
          <w:iCs/>
          <w:snapToGrid w:val="0"/>
          <w:color w:val="FF0000"/>
          <w:sz w:val="22"/>
          <w:szCs w:val="22"/>
        </w:rPr>
        <w:t> </w:t>
      </w:r>
      <w:r w:rsidRPr="00463244">
        <w:rPr>
          <w:rFonts w:ascii="Tahoma" w:hAnsi="Tahoma" w:cs="Tahoma"/>
          <w:i/>
          <w:iCs/>
          <w:snapToGrid w:val="0"/>
          <w:color w:val="FF0000"/>
          <w:sz w:val="22"/>
          <w:szCs w:val="22"/>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xml:space="preserve">, doloží zhotovitel individuální kalkulaci jednotkové ceny. Jednotková cena nové položky tak bude </w:t>
      </w:r>
      <w:r w:rsidRPr="008C63A0">
        <w:rPr>
          <w:rFonts w:ascii="Tahoma" w:hAnsi="Tahoma" w:cs="Tahoma"/>
          <w:snapToGrid w:val="0"/>
          <w:sz w:val="22"/>
          <w:szCs w:val="22"/>
        </w:rPr>
        <w:lastRenderedPageBreak/>
        <w:t>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2E4C32B0" w:rsidR="004A2DDB" w:rsidRPr="00967EBD"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4208BC" w:rsidRPr="004208BC">
        <w:rPr>
          <w:rFonts w:ascii="Tahoma" w:hAnsi="Tahoma" w:cs="Tahoma"/>
          <w:sz w:val="22"/>
          <w:szCs w:val="22"/>
        </w:rPr>
        <w:t>–</w:t>
      </w:r>
      <w:r w:rsidRPr="004208BC">
        <w:rPr>
          <w:rFonts w:ascii="Tahoma" w:hAnsi="Tahoma" w:cs="Tahoma"/>
          <w:sz w:val="22"/>
          <w:szCs w:val="22"/>
        </w:rPr>
        <w:t xml:space="preserve"> </w:t>
      </w:r>
      <w:r w:rsidR="004208BC" w:rsidRPr="004208BC">
        <w:rPr>
          <w:rFonts w:ascii="Tahoma" w:hAnsi="Tahoma" w:cs="Tahoma"/>
          <w:sz w:val="22"/>
          <w:szCs w:val="22"/>
        </w:rPr>
        <w:t>“Elektronické zabezpečení objektů školy</w:t>
      </w:r>
      <w:r w:rsidRPr="004208BC">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lastRenderedPageBreak/>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1DD15C5D"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w:t>
      </w:r>
      <w:r w:rsidR="00CC5C12">
        <w:rPr>
          <w:rFonts w:ascii="Tahoma" w:hAnsi="Tahoma" w:cs="Tahoma"/>
          <w:sz w:val="22"/>
          <w:szCs w:val="22"/>
        </w:rPr>
        <w:t>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4208BC" w:rsidRDefault="00546CB5" w:rsidP="00F5380B">
      <w:pPr>
        <w:numPr>
          <w:ilvl w:val="0"/>
          <w:numId w:val="28"/>
        </w:numPr>
        <w:spacing w:before="60"/>
        <w:ind w:left="714" w:hanging="357"/>
        <w:jc w:val="both"/>
        <w:rPr>
          <w:rFonts w:ascii="Tahoma" w:hAnsi="Tahoma" w:cs="Tahoma"/>
          <w:color w:val="000000" w:themeColor="text1"/>
          <w:sz w:val="22"/>
          <w:szCs w:val="22"/>
        </w:rPr>
      </w:pPr>
      <w:r w:rsidRPr="004208BC">
        <w:rPr>
          <w:rFonts w:ascii="Tahoma" w:hAnsi="Tahoma" w:cs="Tahoma"/>
          <w:color w:val="000000" w:themeColor="text1"/>
          <w:sz w:val="22"/>
          <w:szCs w:val="22"/>
        </w:rPr>
        <w:t>bankovní účet zhotovitele určený k úhradě plnění uvedený na faktuře nebude správcem daně zveřejněn v aplikaci „Registr DPH“.</w:t>
      </w:r>
    </w:p>
    <w:p w14:paraId="58C2F165" w14:textId="30A7F51B" w:rsidR="00546CB5" w:rsidRPr="00B549CD" w:rsidRDefault="00546CB5" w:rsidP="001F0F6F">
      <w:pPr>
        <w:spacing w:before="120"/>
        <w:ind w:left="357"/>
        <w:jc w:val="both"/>
        <w:rPr>
          <w:rFonts w:ascii="Tahoma" w:hAnsi="Tahoma" w:cs="Tahoma"/>
          <w:i/>
          <w:iCs/>
          <w:color w:val="FF0000"/>
          <w:sz w:val="22"/>
          <w:szCs w:val="22"/>
        </w:rPr>
      </w:pP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10D46D76"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004208BC" w:rsidRPr="004208BC">
        <w:rPr>
          <w:rFonts w:ascii="Tahoma" w:hAnsi="Tahoma" w:cs="Tahoma"/>
          <w:bCs/>
          <w:color w:val="000000" w:themeColor="text1"/>
          <w:sz w:val="22"/>
          <w:szCs w:val="22"/>
        </w:rPr>
        <w:t>,</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 xml:space="preserve">mající </w:t>
      </w:r>
      <w:r w:rsidRPr="004F5D2D">
        <w:rPr>
          <w:rFonts w:ascii="Tahoma" w:hAnsi="Tahoma" w:cs="Tahoma"/>
          <w:bCs/>
          <w:sz w:val="22"/>
          <w:szCs w:val="22"/>
        </w:rPr>
        <w:lastRenderedPageBreak/>
        <w:t>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2C3E10CE"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956FED">
        <w:rPr>
          <w:rFonts w:ascii="Tahoma" w:hAnsi="Tahoma" w:cs="Tahoma"/>
          <w:sz w:val="22"/>
          <w:szCs w:val="22"/>
        </w:rPr>
        <w:t xml:space="preserve">10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xml:space="preserve">; dílo musí odpovídat příslušným právním předpisům, normám </w:t>
      </w:r>
      <w:r w:rsidR="00566FB9" w:rsidRPr="004F5D2D">
        <w:rPr>
          <w:rFonts w:ascii="Tahoma" w:hAnsi="Tahoma" w:cs="Tahoma"/>
          <w:sz w:val="22"/>
          <w:szCs w:val="22"/>
        </w:rPr>
        <w:lastRenderedPageBreak/>
        <w:t>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4F404C7E" w:rsidR="004A2DDB" w:rsidRPr="004F5D2D" w:rsidRDefault="00AA5213"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238505DE"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9628D3">
        <w:rPr>
          <w:rFonts w:ascii="Tahoma" w:hAnsi="Tahoma" w:cs="Tahoma"/>
          <w:sz w:val="22"/>
          <w:szCs w:val="22"/>
        </w:rPr>
        <w:t>adresu</w:t>
      </w:r>
      <w:r w:rsidR="009628D3">
        <w:rPr>
          <w:rFonts w:ascii="Tahoma" w:hAnsi="Tahoma" w:cs="Tahoma"/>
          <w:sz w:val="22"/>
          <w:szCs w:val="22"/>
        </w:rPr>
        <w:t xml:space="preserve">: </w:t>
      </w:r>
      <w:r w:rsidR="009628D3" w:rsidRPr="0020754B">
        <w:rPr>
          <w:rFonts w:ascii="Tahoma" w:hAnsi="Tahoma" w:cs="Tahoma"/>
          <w:color w:val="000000" w:themeColor="text1"/>
          <w:sz w:val="22"/>
          <w:szCs w:val="22"/>
        </w:rPr>
        <w:t>richard.chlebek@skolspec.cz</w:t>
      </w:r>
      <w:r w:rsidRPr="0020754B">
        <w:rPr>
          <w:rFonts w:ascii="Tahoma" w:hAnsi="Tahoma" w:cs="Tahoma"/>
          <w:color w:val="000000" w:themeColor="text1"/>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 xml:space="preserve">všech dokladů </w:t>
      </w:r>
      <w:r w:rsidRPr="004F5D2D">
        <w:rPr>
          <w:rFonts w:ascii="Tahoma" w:hAnsi="Tahoma" w:cs="Tahoma"/>
          <w:sz w:val="22"/>
          <w:szCs w:val="22"/>
        </w:rPr>
        <w:lastRenderedPageBreak/>
        <w:t>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47F8DA32"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9628D3">
        <w:rPr>
          <w:rFonts w:ascii="Tahoma" w:hAnsi="Tahoma" w:cs="Tahoma"/>
          <w:sz w:val="22"/>
          <w:szCs w:val="22"/>
        </w:rPr>
        <w:t>.</w:t>
      </w:r>
      <w:r w:rsidRPr="00E41577">
        <w:rPr>
          <w:rFonts w:ascii="Tahoma" w:hAnsi="Tahoma" w:cs="Tahoma"/>
          <w:sz w:val="22"/>
          <w:szCs w:val="22"/>
        </w:rPr>
        <w:t xml:space="preserve">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00B1C831"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2D4C79D5" w14:textId="684FD3FE" w:rsidR="00B02222" w:rsidRPr="009628D3" w:rsidRDefault="004A2DDB" w:rsidP="009628D3">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5A7BA203"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w:t>
      </w:r>
      <w:r w:rsidRPr="0073072F">
        <w:rPr>
          <w:rFonts w:ascii="Tahoma" w:hAnsi="Tahoma" w:cs="Tahoma"/>
          <w:color w:val="0000FF"/>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EB10F96" w14:textId="0F86492C" w:rsidR="001609A0" w:rsidRPr="009628D3" w:rsidRDefault="009963DC" w:rsidP="009628D3">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25FF4BCD" w:rsidR="00962017" w:rsidRPr="00962017"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Osoba vykonávající technický dozor stavebníka</w:t>
      </w:r>
      <w:r w:rsidRPr="0073072F">
        <w:rPr>
          <w:rFonts w:ascii="Tahoma" w:hAnsi="Tahoma" w:cs="Tahoma"/>
          <w:color w:val="0000FF"/>
          <w:sz w:val="22"/>
          <w:szCs w:val="22"/>
        </w:rPr>
        <w:t xml:space="preserve"> </w:t>
      </w:r>
      <w:r w:rsidRPr="00962017">
        <w:rPr>
          <w:rFonts w:ascii="Tahoma" w:hAnsi="Tahoma" w:cs="Tahoma"/>
          <w:snapToGrid w:val="0"/>
          <w:sz w:val="22"/>
          <w:szCs w:val="22"/>
        </w:rPr>
        <w:t xml:space="preserve">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w:t>
      </w:r>
      <w:r w:rsidRPr="0073072F">
        <w:rPr>
          <w:rFonts w:ascii="Tahoma" w:hAnsi="Tahoma" w:cs="Tahoma"/>
          <w:color w:val="0000FF"/>
          <w:sz w:val="22"/>
          <w:szCs w:val="22"/>
        </w:rPr>
        <w:t xml:space="preserve"> </w:t>
      </w:r>
      <w:r w:rsidRPr="00962017">
        <w:rPr>
          <w:rFonts w:ascii="Tahoma" w:hAnsi="Tahoma" w:cs="Tahoma"/>
          <w:snapToGrid w:val="0"/>
          <w:sz w:val="22"/>
          <w:szCs w:val="22"/>
        </w:rPr>
        <w:t>a k dalším úkonům vyplývajícím z příslušné smlouvy na zajištění výkonu inženýrské a investorské činnosti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01DD72D9" w14:textId="4FC5EE7E" w:rsidR="00821A35" w:rsidRPr="009628D3" w:rsidRDefault="00DC078F" w:rsidP="009628D3">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133D3A64"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00095317" w:rsidRPr="00095317">
        <w:t xml:space="preserve"> </w:t>
      </w:r>
      <w:r w:rsidR="00095317" w:rsidRPr="00095317">
        <w:rPr>
          <w:rFonts w:ascii="Tahoma" w:hAnsi="Tahoma" w:cs="Tahoma"/>
          <w:sz w:val="22"/>
          <w:szCs w:val="22"/>
        </w:rPr>
        <w:t>a předpisu tuto vyhlášku nahrazující</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lastRenderedPageBreak/>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130E5E">
        <w:rPr>
          <w:rFonts w:ascii="Tahoma" w:hAnsi="Tahoma" w:cs="Tahoma"/>
          <w:sz w:val="22"/>
          <w:szCs w:val="22"/>
        </w:rPr>
        <w:t>do </w:t>
      </w:r>
      <w:r w:rsidR="009B2259" w:rsidRPr="00130E5E">
        <w:rPr>
          <w:rFonts w:ascii="Tahoma" w:hAnsi="Tahoma" w:cs="Tahoma"/>
          <w:sz w:val="22"/>
          <w:szCs w:val="22"/>
        </w:rPr>
        <w:t xml:space="preserve">10 </w:t>
      </w:r>
      <w:r w:rsidR="00CF5F93" w:rsidRPr="00130E5E">
        <w:rPr>
          <w:rFonts w:ascii="Tahoma" w:hAnsi="Tahoma" w:cs="Tahoma"/>
          <w:sz w:val="22"/>
          <w:szCs w:val="22"/>
        </w:rPr>
        <w:t xml:space="preserve">pracovních </w:t>
      </w:r>
      <w:r w:rsidR="009B2259" w:rsidRPr="00130E5E">
        <w:rPr>
          <w:rFonts w:ascii="Tahoma" w:hAnsi="Tahoma" w:cs="Tahoma"/>
          <w:sz w:val="22"/>
          <w:szCs w:val="22"/>
        </w:rPr>
        <w:t>dnů od</w:t>
      </w:r>
      <w:r w:rsidR="00017CD9" w:rsidRPr="00130E5E">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122A8D26" w14:textId="50522C36" w:rsidR="004A2DDB" w:rsidRPr="001A6CAB" w:rsidRDefault="004A2DDB" w:rsidP="001A6CA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77777777"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E4281D5" w14:textId="77777777"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77777777"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DB34F4">
        <w:rPr>
          <w:rFonts w:ascii="Tahoma" w:hAnsi="Tahoma" w:cs="Tahoma"/>
          <w:i/>
          <w:iCs/>
          <w:color w:val="FF0000"/>
          <w:sz w:val="22"/>
          <w:szCs w:val="22"/>
        </w:rPr>
        <w:t xml:space="preserve">(doplní </w:t>
      </w:r>
      <w:r w:rsidR="00B63DE5" w:rsidRPr="00DB34F4">
        <w:rPr>
          <w:rFonts w:ascii="Tahoma" w:hAnsi="Tahoma" w:cs="Tahoma"/>
          <w:i/>
          <w:iCs/>
          <w:color w:val="FF0000"/>
          <w:sz w:val="22"/>
          <w:szCs w:val="22"/>
        </w:rPr>
        <w:t>účastník</w:t>
      </w:r>
      <w:r w:rsidR="00B02222" w:rsidRPr="00DB34F4">
        <w:rPr>
          <w:rFonts w:ascii="Tahoma" w:hAnsi="Tahoma" w:cs="Tahoma"/>
          <w:i/>
          <w:iCs/>
          <w:color w:val="FF0000"/>
          <w:sz w:val="22"/>
          <w:szCs w:val="22"/>
        </w:rPr>
        <w:t>/zhotovitel</w:t>
      </w:r>
      <w:r w:rsidR="004A2DDB" w:rsidRPr="00DB34F4">
        <w:rPr>
          <w:rFonts w:ascii="Tahoma" w:hAnsi="Tahoma" w:cs="Tahoma"/>
          <w:i/>
          <w:iCs/>
          <w:color w:val="FF0000"/>
          <w:sz w:val="22"/>
          <w:szCs w:val="22"/>
        </w:rPr>
        <w:t>)</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081E3EE0" w14:textId="6347526D" w:rsidR="0058465E" w:rsidRPr="00232C01" w:rsidRDefault="004A2DDB" w:rsidP="00232C01">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232C01">
        <w:rPr>
          <w:rFonts w:ascii="Tahoma" w:hAnsi="Tahoma" w:cs="Tahoma"/>
          <w:sz w:val="22"/>
          <w:szCs w:val="22"/>
        </w:rPr>
        <w:t xml:space="preserve">limitem </w:t>
      </w:r>
      <w:r w:rsidR="00E742B4" w:rsidRPr="00232C01">
        <w:rPr>
          <w:rFonts w:ascii="Tahoma" w:hAnsi="Tahoma" w:cs="Tahoma"/>
          <w:sz w:val="22"/>
          <w:szCs w:val="22"/>
        </w:rPr>
        <w:t>min</w:t>
      </w:r>
      <w:r w:rsidR="00232C01" w:rsidRPr="00232C01">
        <w:rPr>
          <w:rFonts w:ascii="Tahoma" w:hAnsi="Tahoma" w:cs="Tahoma"/>
          <w:sz w:val="22"/>
          <w:szCs w:val="22"/>
        </w:rPr>
        <w:t xml:space="preserve">. 5 </w:t>
      </w:r>
      <w:r w:rsidR="00F23DF3" w:rsidRPr="00232C01">
        <w:rPr>
          <w:rFonts w:ascii="Tahoma" w:hAnsi="Tahoma" w:cs="Tahoma"/>
          <w:sz w:val="22"/>
          <w:szCs w:val="22"/>
        </w:rPr>
        <w:t>mil</w:t>
      </w:r>
      <w:r w:rsidR="00CF0249" w:rsidRPr="00232C01">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4594F53A" w14:textId="56817DA9" w:rsidR="00EE3A16" w:rsidRPr="00080F1B" w:rsidRDefault="00EE3A16" w:rsidP="00EC4924">
      <w:pPr>
        <w:pStyle w:val="paragraph"/>
        <w:spacing w:before="0" w:beforeAutospacing="0" w:after="0" w:afterAutospacing="0"/>
        <w:ind w:left="915" w:hanging="915"/>
        <w:jc w:val="both"/>
        <w:textAlignment w:val="baseline"/>
        <w:rPr>
          <w:rFonts w:ascii="Segoe UI" w:hAnsi="Segoe UI" w:cs="Segoe UI"/>
          <w:color w:val="FF0000"/>
          <w:sz w:val="18"/>
          <w:szCs w:val="18"/>
        </w:rPr>
      </w:pPr>
    </w:p>
    <w:p w14:paraId="1E6BFE33" w14:textId="729C685B"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232C01" w:rsidRPr="00232C01">
        <w:rPr>
          <w:rFonts w:ascii="Tahoma" w:hAnsi="Tahoma" w:cs="Tahoma"/>
          <w:color w:val="000000" w:themeColor="text1"/>
          <w:sz w:val="22"/>
          <w:szCs w:val="22"/>
        </w:rPr>
        <w:t>0,2</w:t>
      </w:r>
      <w:r w:rsidR="004A2DDB" w:rsidRPr="00232C01">
        <w:rPr>
          <w:rFonts w:ascii="Tahoma" w:hAnsi="Tahoma" w:cs="Tahoma"/>
          <w:color w:val="000000" w:themeColor="text1"/>
          <w:sz w:val="22"/>
          <w:szCs w:val="22"/>
        </w:rPr>
        <w:t>5</w:t>
      </w:r>
      <w:r w:rsidR="001B4AF4" w:rsidRPr="00232C01">
        <w:rPr>
          <w:rFonts w:ascii="Tahoma" w:hAnsi="Tahoma" w:cs="Tahoma"/>
          <w:color w:val="000000" w:themeColor="text1"/>
          <w:sz w:val="22"/>
          <w:szCs w:val="22"/>
        </w:rPr>
        <w:t> </w:t>
      </w:r>
      <w:r w:rsidR="004A2DDB" w:rsidRPr="00232C01">
        <w:rPr>
          <w:rFonts w:ascii="Tahoma" w:hAnsi="Tahoma" w:cs="Tahoma"/>
          <w:color w:val="000000" w:themeColor="text1"/>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19B5C76E"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232C01">
        <w:rPr>
          <w:rFonts w:ascii="Tahoma" w:hAnsi="Tahoma" w:cs="Tahoma"/>
          <w:color w:val="000000" w:themeColor="text1"/>
          <w:sz w:val="22"/>
          <w:szCs w:val="22"/>
        </w:rPr>
        <w:t>výši 0,0</w:t>
      </w:r>
      <w:r w:rsidR="007B5B9E" w:rsidRPr="00232C01">
        <w:rPr>
          <w:rFonts w:ascii="Tahoma" w:hAnsi="Tahoma" w:cs="Tahoma"/>
          <w:color w:val="000000" w:themeColor="text1"/>
          <w:sz w:val="22"/>
          <w:szCs w:val="22"/>
        </w:rPr>
        <w:t>1</w:t>
      </w:r>
      <w:r w:rsidR="003C5DE1" w:rsidRPr="00232C01">
        <w:rPr>
          <w:rFonts w:ascii="Tahoma" w:hAnsi="Tahoma" w:cs="Tahoma"/>
          <w:color w:val="000000" w:themeColor="text1"/>
          <w:sz w:val="22"/>
          <w:szCs w:val="22"/>
        </w:rPr>
        <w:t> </w:t>
      </w:r>
      <w:r w:rsidRPr="00232C01">
        <w:rPr>
          <w:rFonts w:ascii="Tahoma" w:hAnsi="Tahoma" w:cs="Tahoma"/>
          <w:color w:val="000000" w:themeColor="text1"/>
          <w:sz w:val="22"/>
          <w:szCs w:val="22"/>
        </w:rPr>
        <w:t xml:space="preserve">% </w:t>
      </w:r>
      <w:r w:rsidRPr="00571479">
        <w:rPr>
          <w:rFonts w:ascii="Tahoma" w:hAnsi="Tahoma" w:cs="Tahoma"/>
          <w:sz w:val="22"/>
          <w:szCs w:val="22"/>
        </w:rPr>
        <w:t>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232C01">
        <w:rPr>
          <w:rFonts w:ascii="Tahoma" w:hAnsi="Tahoma" w:cs="Tahoma"/>
          <w:color w:val="000000" w:themeColor="text1"/>
          <w:sz w:val="22"/>
          <w:szCs w:val="22"/>
        </w:rPr>
        <w:t>0,05</w:t>
      </w:r>
      <w:r w:rsidR="003C5DE1" w:rsidRPr="00232C01">
        <w:rPr>
          <w:rFonts w:ascii="Tahoma" w:hAnsi="Tahoma" w:cs="Tahoma"/>
          <w:color w:val="000000" w:themeColor="text1"/>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0F42D64B"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zhotovitele plnit</w:t>
      </w:r>
      <w:r w:rsidR="00F17172" w:rsidRPr="007B5B9E">
        <w:rPr>
          <w:rFonts w:ascii="Tahoma" w:hAnsi="Tahoma" w:cs="Tahoma"/>
          <w:color w:val="0000FF"/>
          <w:sz w:val="22"/>
          <w:szCs w:val="22"/>
        </w:rPr>
        <w:t xml:space="preserve"> </w:t>
      </w:r>
      <w:r w:rsidR="00F17172" w:rsidRPr="00F17172">
        <w:rPr>
          <w:rFonts w:ascii="Tahoma" w:hAnsi="Tahoma" w:cs="Tahoma"/>
          <w:sz w:val="22"/>
          <w:szCs w:val="22"/>
        </w:rPr>
        <w:t xml:space="preserve">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232C01">
        <w:rPr>
          <w:rFonts w:ascii="Tahoma" w:hAnsi="Tahoma" w:cs="Tahoma"/>
          <w:color w:val="000000" w:themeColor="text1"/>
          <w:sz w:val="22"/>
          <w:szCs w:val="22"/>
        </w:rPr>
        <w:t>0,01</w:t>
      </w:r>
      <w:r w:rsidR="001B4AF4" w:rsidRPr="00232C01">
        <w:rPr>
          <w:rFonts w:ascii="Tahoma" w:hAnsi="Tahoma" w:cs="Tahoma"/>
          <w:color w:val="000000" w:themeColor="text1"/>
          <w:sz w:val="22"/>
          <w:szCs w:val="22"/>
        </w:rPr>
        <w:t> </w:t>
      </w:r>
      <w:r w:rsidR="00837912" w:rsidRPr="00232C01">
        <w:rPr>
          <w:rFonts w:ascii="Tahoma" w:hAnsi="Tahoma" w:cs="Tahoma"/>
          <w:color w:val="000000" w:themeColor="text1"/>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EC4924">
        <w:rPr>
          <w:rFonts w:ascii="Tahoma" w:hAnsi="Tahoma" w:cs="Tahoma"/>
          <w:color w:val="000000" w:themeColor="text1"/>
          <w:sz w:val="22"/>
          <w:szCs w:val="22"/>
        </w:rPr>
        <w:t>výši 3.000</w:t>
      </w:r>
      <w:r w:rsidR="00837912" w:rsidRPr="00EC4924">
        <w:rPr>
          <w:rFonts w:ascii="Tahoma" w:hAnsi="Tahoma" w:cs="Tahoma"/>
          <w:color w:val="000000" w:themeColor="text1"/>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77777777"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lastRenderedPageBreak/>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EC4924">
        <w:rPr>
          <w:rFonts w:ascii="Tahoma" w:hAnsi="Tahoma" w:cs="Tahoma"/>
          <w:color w:val="000000" w:themeColor="text1"/>
          <w:sz w:val="22"/>
          <w:szCs w:val="22"/>
        </w:rPr>
        <w:t xml:space="preserve">výši </w:t>
      </w:r>
      <w:r w:rsidR="00F7575D" w:rsidRPr="00EC4924">
        <w:rPr>
          <w:rFonts w:ascii="Tahoma" w:hAnsi="Tahoma" w:cs="Tahoma"/>
          <w:color w:val="000000" w:themeColor="text1"/>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EC4924">
        <w:rPr>
          <w:rFonts w:ascii="Tahoma" w:hAnsi="Tahoma" w:cs="Tahoma"/>
          <w:color w:val="000000" w:themeColor="text1"/>
          <w:sz w:val="22"/>
          <w:szCs w:val="22"/>
        </w:rPr>
        <w:t xml:space="preserve">výši </w:t>
      </w:r>
      <w:r w:rsidR="00F7575D" w:rsidRPr="00EC4924">
        <w:rPr>
          <w:rFonts w:ascii="Tahoma" w:hAnsi="Tahoma" w:cs="Tahoma"/>
          <w:color w:val="000000" w:themeColor="text1"/>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E9143C" w:rsidRDefault="00CF7EC4"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sidRPr="00EC4924">
        <w:rPr>
          <w:rFonts w:ascii="Tahoma" w:hAnsi="Tahoma" w:cs="Tahoma"/>
          <w:color w:val="000000" w:themeColor="text1"/>
          <w:sz w:val="22"/>
          <w:szCs w:val="22"/>
        </w:rPr>
        <w:t>5</w:t>
      </w:r>
      <w:r w:rsidRPr="00EC4924">
        <w:rPr>
          <w:rFonts w:ascii="Tahoma" w:hAnsi="Tahoma" w:cs="Tahoma"/>
          <w:color w:val="000000" w:themeColor="text1"/>
          <w:sz w:val="22"/>
          <w:szCs w:val="22"/>
        </w:rPr>
        <w:t>.000</w:t>
      </w:r>
      <w:r w:rsidR="00837912" w:rsidRPr="00EC4924">
        <w:rPr>
          <w:rFonts w:ascii="Tahoma" w:hAnsi="Tahoma" w:cs="Tahoma"/>
          <w:color w:val="000000" w:themeColor="text1"/>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378CE741" w:rsidR="00B36AFE" w:rsidRPr="00E9143C" w:rsidRDefault="00B36AFE"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001F5A">
        <w:rPr>
          <w:rFonts w:ascii="Tahoma" w:hAnsi="Tahoma" w:cs="Tahoma"/>
          <w:sz w:val="22"/>
          <w:szCs w:val="22"/>
        </w:rPr>
        <w:t>1 písm. f)</w:t>
      </w:r>
      <w:r w:rsidR="0021217F">
        <w:rPr>
          <w:rFonts w:ascii="Tahoma" w:hAnsi="Tahoma" w:cs="Tahoma"/>
          <w:sz w:val="22"/>
          <w:szCs w:val="22"/>
        </w:rPr>
        <w:t>,</w:t>
      </w:r>
      <w:r w:rsidR="00001F5A">
        <w:rPr>
          <w:rFonts w:ascii="Tahoma" w:hAnsi="Tahoma" w:cs="Tahoma"/>
          <w:sz w:val="22"/>
          <w:szCs w:val="22"/>
        </w:rPr>
        <w:t xml:space="preserve">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Pr="00E9143C">
        <w:rPr>
          <w:rFonts w:ascii="Tahoma" w:hAnsi="Tahoma" w:cs="Tahoma"/>
          <w:sz w:val="22"/>
          <w:szCs w:val="22"/>
        </w:rPr>
        <w:t xml:space="preserve"> 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sidRPr="00EC4924">
        <w:rPr>
          <w:rFonts w:ascii="Tahoma" w:hAnsi="Tahoma" w:cs="Tahoma"/>
          <w:color w:val="000000" w:themeColor="text1"/>
          <w:sz w:val="22"/>
          <w:szCs w:val="22"/>
        </w:rPr>
        <w:t>10</w:t>
      </w:r>
      <w:r w:rsidRPr="00EC4924">
        <w:rPr>
          <w:rFonts w:ascii="Tahoma" w:hAnsi="Tahoma" w:cs="Tahoma"/>
          <w:color w:val="000000" w:themeColor="text1"/>
          <w:sz w:val="22"/>
          <w:szCs w:val="22"/>
        </w:rPr>
        <w:t>.000</w:t>
      </w:r>
      <w:r w:rsidR="00837912" w:rsidRPr="00EC4924">
        <w:rPr>
          <w:rFonts w:ascii="Tahoma" w:hAnsi="Tahoma" w:cs="Tahoma"/>
          <w:color w:val="000000" w:themeColor="text1"/>
          <w:sz w:val="22"/>
          <w:szCs w:val="22"/>
        </w:rPr>
        <w:t> </w:t>
      </w:r>
      <w:r w:rsidRPr="00EC4924">
        <w:rPr>
          <w:rFonts w:ascii="Tahoma" w:hAnsi="Tahoma" w:cs="Tahoma"/>
          <w:color w:val="000000" w:themeColor="text1"/>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1BC6B36A" w14:textId="29B3554D" w:rsidR="004A2DDB" w:rsidRPr="00E9143C" w:rsidRDefault="004A2DDB"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C4924">
        <w:rPr>
          <w:rFonts w:ascii="Tahoma" w:hAnsi="Tahoma" w:cs="Tahoma"/>
          <w:color w:val="000000" w:themeColor="text1"/>
          <w:sz w:val="22"/>
          <w:szCs w:val="22"/>
        </w:rPr>
        <w:t xml:space="preserve">výši </w:t>
      </w:r>
      <w:r w:rsidR="00E9143C" w:rsidRPr="00EC4924">
        <w:rPr>
          <w:rFonts w:ascii="Tahoma" w:hAnsi="Tahoma" w:cs="Tahoma"/>
          <w:color w:val="000000" w:themeColor="text1"/>
          <w:sz w:val="22"/>
          <w:szCs w:val="22"/>
        </w:rPr>
        <w:t>2</w:t>
      </w:r>
      <w:r w:rsidRPr="00EC4924">
        <w:rPr>
          <w:rFonts w:ascii="Tahoma" w:hAnsi="Tahoma" w:cs="Tahoma"/>
          <w:color w:val="000000" w:themeColor="text1"/>
          <w:sz w:val="22"/>
          <w:szCs w:val="22"/>
        </w:rPr>
        <w:t>.000</w:t>
      </w:r>
      <w:r w:rsidR="00837912" w:rsidRPr="00EC4924">
        <w:rPr>
          <w:rFonts w:ascii="Tahoma" w:hAnsi="Tahoma" w:cs="Tahoma"/>
          <w:color w:val="000000" w:themeColor="text1"/>
          <w:sz w:val="22"/>
          <w:szCs w:val="22"/>
        </w:rPr>
        <w:t> </w:t>
      </w:r>
      <w:r w:rsidRPr="00EC4924">
        <w:rPr>
          <w:rFonts w:ascii="Tahoma" w:hAnsi="Tahoma" w:cs="Tahoma"/>
          <w:color w:val="000000" w:themeColor="text1"/>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w:t>
      </w:r>
      <w:r w:rsidR="00837912" w:rsidRPr="52E6971A">
        <w:rPr>
          <w:rFonts w:ascii="Tahoma" w:hAnsi="Tahoma" w:cs="Tahoma"/>
          <w:sz w:val="22"/>
          <w:szCs w:val="22"/>
        </w:rPr>
        <w:t> </w:t>
      </w:r>
      <w:r w:rsidRPr="52E6971A">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52E6971A">
        <w:rPr>
          <w:rFonts w:ascii="Tahoma" w:hAnsi="Tahoma" w:cs="Tahoma"/>
          <w:sz w:val="22"/>
          <w:szCs w:val="22"/>
        </w:rPr>
        <w:t> </w:t>
      </w:r>
      <w:r w:rsidRPr="52E6971A">
        <w:rPr>
          <w:rFonts w:ascii="Tahoma" w:hAnsi="Tahoma" w:cs="Tahoma"/>
          <w:sz w:val="22"/>
          <w:szCs w:val="22"/>
        </w:rPr>
        <w:t>stavebním deníku), nebo objednateli neposkytne požadovanou dokumentaci a</w:t>
      </w:r>
      <w:r w:rsidR="000431D2" w:rsidRPr="52E6971A">
        <w:rPr>
          <w:rFonts w:ascii="Tahoma" w:hAnsi="Tahoma" w:cs="Tahoma"/>
          <w:sz w:val="22"/>
          <w:szCs w:val="22"/>
        </w:rPr>
        <w:t> </w:t>
      </w:r>
      <w:r w:rsidRPr="52E6971A">
        <w:rPr>
          <w:rFonts w:ascii="Tahoma" w:hAnsi="Tahoma" w:cs="Tahoma"/>
          <w:sz w:val="22"/>
          <w:szCs w:val="22"/>
        </w:rPr>
        <w:t xml:space="preserve">informace, </w:t>
      </w:r>
      <w:r w:rsidR="004D6269" w:rsidRPr="52E6971A">
        <w:rPr>
          <w:rFonts w:ascii="Tahoma" w:hAnsi="Tahoma" w:cs="Tahoma"/>
          <w:sz w:val="22"/>
          <w:szCs w:val="22"/>
        </w:rPr>
        <w:t>je povinen zaplatit objednateli</w:t>
      </w:r>
      <w:r w:rsidRPr="52E6971A">
        <w:rPr>
          <w:rFonts w:ascii="Tahoma" w:hAnsi="Tahoma" w:cs="Tahoma"/>
          <w:sz w:val="22"/>
          <w:szCs w:val="22"/>
        </w:rPr>
        <w:t xml:space="preserve"> smluvní pokut</w:t>
      </w:r>
      <w:r w:rsidR="004D6269" w:rsidRPr="52E6971A">
        <w:rPr>
          <w:rFonts w:ascii="Tahoma" w:hAnsi="Tahoma" w:cs="Tahoma"/>
          <w:sz w:val="22"/>
          <w:szCs w:val="22"/>
        </w:rPr>
        <w:t>u</w:t>
      </w:r>
      <w:r w:rsidRPr="52E6971A">
        <w:rPr>
          <w:rFonts w:ascii="Tahoma" w:hAnsi="Tahoma" w:cs="Tahoma"/>
          <w:sz w:val="22"/>
          <w:szCs w:val="22"/>
        </w:rPr>
        <w:t xml:space="preserve"> ve</w:t>
      </w:r>
      <w:r w:rsidR="000431D2" w:rsidRPr="52E6971A">
        <w:rPr>
          <w:rFonts w:ascii="Tahoma" w:hAnsi="Tahoma" w:cs="Tahoma"/>
          <w:sz w:val="22"/>
          <w:szCs w:val="22"/>
        </w:rPr>
        <w:t> </w:t>
      </w:r>
      <w:r w:rsidRPr="00EC4924">
        <w:rPr>
          <w:rFonts w:ascii="Tahoma" w:hAnsi="Tahoma" w:cs="Tahoma"/>
          <w:color w:val="000000" w:themeColor="text1"/>
          <w:sz w:val="22"/>
          <w:szCs w:val="22"/>
        </w:rPr>
        <w:t xml:space="preserve">výši </w:t>
      </w:r>
      <w:r w:rsidR="006002AF" w:rsidRPr="00EC4924">
        <w:rPr>
          <w:rFonts w:ascii="Tahoma" w:hAnsi="Tahoma" w:cs="Tahoma"/>
          <w:color w:val="000000" w:themeColor="text1"/>
          <w:sz w:val="22"/>
          <w:szCs w:val="22"/>
        </w:rPr>
        <w:t>2.000</w:t>
      </w:r>
      <w:r w:rsidR="000431D2" w:rsidRPr="00EC4924">
        <w:rPr>
          <w:rFonts w:ascii="Tahoma" w:hAnsi="Tahoma" w:cs="Tahoma"/>
          <w:color w:val="000000" w:themeColor="text1"/>
          <w:sz w:val="22"/>
          <w:szCs w:val="22"/>
        </w:rPr>
        <w:t> </w:t>
      </w:r>
      <w:r w:rsidRPr="00EC4924">
        <w:rPr>
          <w:rFonts w:ascii="Tahoma" w:hAnsi="Tahoma" w:cs="Tahoma"/>
          <w:color w:val="000000" w:themeColor="text1"/>
          <w:sz w:val="22"/>
          <w:szCs w:val="22"/>
        </w:rPr>
        <w:t xml:space="preserve">Kč </w:t>
      </w:r>
      <w:r w:rsidRPr="52E6971A">
        <w:rPr>
          <w:rFonts w:ascii="Tahoma" w:hAnsi="Tahoma" w:cs="Tahoma"/>
          <w:sz w:val="22"/>
          <w:szCs w:val="22"/>
        </w:rPr>
        <w:t>za</w:t>
      </w:r>
      <w:r w:rsidR="000431D2" w:rsidRPr="52E6971A">
        <w:rPr>
          <w:rFonts w:ascii="Tahoma" w:hAnsi="Tahoma" w:cs="Tahoma"/>
          <w:sz w:val="22"/>
          <w:szCs w:val="22"/>
        </w:rPr>
        <w:t> </w:t>
      </w:r>
      <w:r w:rsidRPr="52E6971A">
        <w:rPr>
          <w:rFonts w:ascii="Tahoma" w:hAnsi="Tahoma" w:cs="Tahoma"/>
          <w:sz w:val="22"/>
          <w:szCs w:val="22"/>
        </w:rPr>
        <w:t>každý zjištěný 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 xml:space="preserve">tohoto článku smlouvy, je objednatel oprávněn odstoupit od této smlouvy; odstoupení se však nedotýká povinností zhotovitele vyplývajících ze záruky za jakost, odpovědnosti za vady, povinnosti zaplatit smluvní </w:t>
      </w:r>
      <w:r>
        <w:rPr>
          <w:rStyle w:val="normaltextrun"/>
          <w:rFonts w:ascii="Tahoma" w:hAnsi="Tahoma" w:cs="Tahoma"/>
          <w:sz w:val="22"/>
          <w:szCs w:val="22"/>
        </w:rPr>
        <w:lastRenderedPageBreak/>
        <w:t>pokutu, povinnosti nahradit škodu a povinnosti zachovat důvěrnost informací souvisejících s plněním dle této smlouvy.</w:t>
      </w:r>
      <w:r>
        <w:rPr>
          <w:rStyle w:val="eop"/>
          <w:rFonts w:ascii="Tahoma" w:hAnsi="Tahoma" w:cs="Tahoma"/>
          <w:sz w:val="22"/>
          <w:szCs w:val="22"/>
        </w:rPr>
        <w:t> </w:t>
      </w:r>
    </w:p>
    <w:p w14:paraId="1815A7A7" w14:textId="00EE0725" w:rsidR="005F178F"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4753E3E" w14:textId="755FF66A" w:rsidR="005F178F" w:rsidRPr="00EC4924" w:rsidRDefault="005F178F" w:rsidP="00EC4924">
      <w:pPr>
        <w:pStyle w:val="paragraph"/>
        <w:spacing w:before="0" w:beforeAutospacing="0" w:after="0" w:afterAutospacing="0"/>
        <w:jc w:val="both"/>
        <w:textAlignment w:val="baseline"/>
        <w:rPr>
          <w:rFonts w:ascii="Segoe UI" w:hAnsi="Segoe UI" w:cs="Segoe UI"/>
          <w:sz w:val="18"/>
          <w:szCs w:val="18"/>
        </w:rPr>
      </w:pP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 xml:space="preserve">účinnosti </w:t>
      </w:r>
      <w:r w:rsidR="004A2DDB" w:rsidRPr="00AA3365">
        <w:rPr>
          <w:rFonts w:ascii="Tahoma" w:hAnsi="Tahoma" w:cs="Tahoma"/>
          <w:sz w:val="22"/>
          <w:szCs w:val="22"/>
        </w:rPr>
        <w:lastRenderedPageBreak/>
        <w:t>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151FDFE7" w:rsidR="004A2DDB" w:rsidRPr="00D659ED" w:rsidRDefault="001913C5" w:rsidP="0021217F">
      <w:pPr>
        <w:pStyle w:val="Smlouva-slo0"/>
        <w:numPr>
          <w:ilvl w:val="0"/>
          <w:numId w:val="15"/>
        </w:numPr>
        <w:spacing w:line="240" w:lineRule="auto"/>
        <w:rPr>
          <w:rFonts w:ascii="Tahoma" w:hAnsi="Tahoma" w:cs="Tahoma"/>
          <w:sz w:val="22"/>
          <w:szCs w:val="22"/>
        </w:rPr>
      </w:pPr>
      <w:r>
        <w:rPr>
          <w:rFonts w:ascii="Tahoma" w:hAnsi="Tahoma" w:cs="Tahoma"/>
          <w:sz w:val="22"/>
          <w:szCs w:val="22"/>
        </w:rPr>
        <w:t>Je-li t</w:t>
      </w:r>
      <w:r w:rsidR="00EA771A" w:rsidRPr="001913C5">
        <w:rPr>
          <w:rFonts w:ascii="Tahoma" w:hAnsi="Tahoma" w:cs="Tahoma"/>
          <w:sz w:val="22"/>
          <w:szCs w:val="22"/>
        </w:rPr>
        <w:t>ato s</w:t>
      </w:r>
      <w:r w:rsidR="004A2DDB" w:rsidRPr="001913C5">
        <w:rPr>
          <w:rFonts w:ascii="Tahoma" w:hAnsi="Tahoma" w:cs="Tahoma"/>
          <w:sz w:val="22"/>
          <w:szCs w:val="22"/>
        </w:rPr>
        <w:t>mlouva</w:t>
      </w:r>
      <w:r>
        <w:rPr>
          <w:rFonts w:ascii="Tahoma" w:hAnsi="Tahoma" w:cs="Tahoma"/>
          <w:sz w:val="22"/>
          <w:szCs w:val="22"/>
        </w:rPr>
        <w:t xml:space="preserve"> uzavřena v listinné podobě,</w:t>
      </w:r>
      <w:r w:rsidR="004A2DDB" w:rsidRPr="001913C5">
        <w:rPr>
          <w:rFonts w:ascii="Tahoma" w:hAnsi="Tahoma" w:cs="Tahoma"/>
          <w:sz w:val="22"/>
          <w:szCs w:val="22"/>
        </w:rPr>
        <w:t xml:space="preserve"> je vyhotovena ve </w:t>
      </w:r>
      <w:r w:rsidR="00AB082E" w:rsidRPr="003A6BFB">
        <w:rPr>
          <w:rFonts w:ascii="Tahoma" w:hAnsi="Tahoma" w:cs="Tahoma"/>
          <w:sz w:val="22"/>
          <w:szCs w:val="22"/>
        </w:rPr>
        <w:t>dvou</w:t>
      </w:r>
      <w:r w:rsidR="00AD3D0C" w:rsidRPr="003A6BFB">
        <w:rPr>
          <w:rFonts w:ascii="Tahoma" w:hAnsi="Tahoma" w:cs="Tahoma"/>
          <w:sz w:val="22"/>
          <w:szCs w:val="22"/>
        </w:rPr>
        <w:t xml:space="preserve"> </w:t>
      </w:r>
      <w:r w:rsidR="004A2DDB" w:rsidRPr="003A6BFB">
        <w:rPr>
          <w:rFonts w:ascii="Tahoma" w:hAnsi="Tahoma" w:cs="Tahoma"/>
          <w:sz w:val="22"/>
          <w:szCs w:val="22"/>
        </w:rPr>
        <w:t xml:space="preserve">stejnopisech s platností originálu, přičemž </w:t>
      </w:r>
      <w:r w:rsidR="00AB082E" w:rsidRPr="003A6BFB">
        <w:rPr>
          <w:rFonts w:ascii="Tahoma" w:hAnsi="Tahoma" w:cs="Tahoma"/>
          <w:sz w:val="22"/>
          <w:szCs w:val="22"/>
        </w:rPr>
        <w:t xml:space="preserve">každá ze smluvních stran </w:t>
      </w:r>
      <w:proofErr w:type="gramStart"/>
      <w:r w:rsidR="00AB082E" w:rsidRPr="003A6BFB">
        <w:rPr>
          <w:rFonts w:ascii="Tahoma" w:hAnsi="Tahoma" w:cs="Tahoma"/>
          <w:sz w:val="22"/>
          <w:szCs w:val="22"/>
        </w:rPr>
        <w:t>obdrží</w:t>
      </w:r>
      <w:proofErr w:type="gramEnd"/>
      <w:r w:rsidR="004A2DDB" w:rsidRPr="003A6BFB">
        <w:rPr>
          <w:rFonts w:ascii="Tahoma" w:hAnsi="Tahoma" w:cs="Tahoma"/>
          <w:sz w:val="22"/>
          <w:szCs w:val="22"/>
        </w:rPr>
        <w:t xml:space="preserve"> jedno vyhotovení.</w:t>
      </w:r>
      <w:r w:rsidRPr="003A6BFB">
        <w:rPr>
          <w:rFonts w:ascii="Tahoma" w:hAnsi="Tahoma" w:cs="Tahoma"/>
          <w:sz w:val="22"/>
          <w:szCs w:val="22"/>
        </w:rPr>
        <w:t xml:space="preserve"> Je-li tato smlouva uzavřena elektronicky, </w:t>
      </w:r>
      <w:proofErr w:type="gramStart"/>
      <w:r w:rsidRPr="003A6BFB">
        <w:rPr>
          <w:rFonts w:ascii="Tahoma" w:hAnsi="Tahoma" w:cs="Tahoma"/>
          <w:sz w:val="22"/>
          <w:szCs w:val="22"/>
        </w:rPr>
        <w:t>obdrží</w:t>
      </w:r>
      <w:proofErr w:type="gramEnd"/>
      <w:r w:rsidRPr="003A6BFB">
        <w:rPr>
          <w:rFonts w:ascii="Tahoma" w:hAnsi="Tahoma" w:cs="Tahoma"/>
          <w:sz w:val="22"/>
          <w:szCs w:val="22"/>
        </w:rPr>
        <w:t xml:space="preserve"> obě smluvní strany její elektronický </w:t>
      </w:r>
      <w:r w:rsidRPr="00D659ED">
        <w:rPr>
          <w:rFonts w:ascii="Tahoma" w:hAnsi="Tahoma" w:cs="Tahoma"/>
          <w:sz w:val="22"/>
          <w:szCs w:val="22"/>
        </w:rPr>
        <w:t xml:space="preserve">originál opatřený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672CFEA2"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20754B">
        <w:rPr>
          <w:rFonts w:ascii="Tahoma" w:hAnsi="Tahoma" w:cs="Tahoma"/>
          <w:sz w:val="22"/>
          <w:szCs w:val="22"/>
        </w:rPr>
        <w:t xml:space="preserve">objednatele </w:t>
      </w:r>
      <w:r w:rsidR="0020754B" w:rsidRPr="0020754B">
        <w:rPr>
          <w:rFonts w:ascii="Tahoma" w:hAnsi="Tahoma" w:cs="Tahoma"/>
          <w:sz w:val="22"/>
          <w:szCs w:val="22"/>
        </w:rPr>
        <w:t>www.skolspec.cz</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7F1D0E1C" w:rsidR="004A2DDB" w:rsidRPr="002E7CEA" w:rsidRDefault="00133ED0" w:rsidP="00EA771A">
      <w:pPr>
        <w:pStyle w:val="Smlouva-slo0"/>
        <w:tabs>
          <w:tab w:val="left" w:pos="1701"/>
        </w:tabs>
        <w:spacing w:line="240" w:lineRule="auto"/>
        <w:ind w:left="357"/>
        <w:rPr>
          <w:rFonts w:ascii="Tahoma" w:hAnsi="Tahoma" w:cs="Tahoma"/>
          <w:color w:val="000000" w:themeColor="text1"/>
          <w:sz w:val="22"/>
          <w:szCs w:val="22"/>
        </w:rPr>
      </w:pPr>
      <w:r w:rsidRPr="002E7CEA">
        <w:rPr>
          <w:rFonts w:ascii="Tahoma" w:hAnsi="Tahoma" w:cs="Tahoma"/>
          <w:bCs/>
          <w:color w:val="000000" w:themeColor="text1"/>
          <w:sz w:val="22"/>
          <w:szCs w:val="22"/>
        </w:rPr>
        <w:t xml:space="preserve">Příloha č. 1: </w:t>
      </w:r>
      <w:r w:rsidR="004A2DDB" w:rsidRPr="002E7CEA">
        <w:rPr>
          <w:rFonts w:ascii="Tahoma" w:hAnsi="Tahoma" w:cs="Tahoma"/>
          <w:color w:val="000000" w:themeColor="text1"/>
          <w:sz w:val="22"/>
          <w:szCs w:val="22"/>
        </w:rPr>
        <w:t>Souhrnný rozpočet stavby</w:t>
      </w:r>
    </w:p>
    <w:p w14:paraId="7B1F3B4F" w14:textId="7E7BC760" w:rsidR="00133ED0" w:rsidRPr="002E7CEA" w:rsidRDefault="00133ED0" w:rsidP="00EA771A">
      <w:pPr>
        <w:pStyle w:val="Smlouva-slo0"/>
        <w:tabs>
          <w:tab w:val="left" w:pos="1701"/>
        </w:tabs>
        <w:spacing w:line="240" w:lineRule="auto"/>
        <w:ind w:left="357"/>
        <w:rPr>
          <w:rFonts w:ascii="Tahoma" w:hAnsi="Tahoma" w:cs="Tahoma"/>
          <w:color w:val="000000" w:themeColor="text1"/>
          <w:sz w:val="22"/>
          <w:szCs w:val="22"/>
        </w:rPr>
      </w:pPr>
      <w:r w:rsidRPr="002E7CEA">
        <w:rPr>
          <w:rFonts w:ascii="Tahoma" w:hAnsi="Tahoma" w:cs="Tahoma"/>
          <w:color w:val="000000" w:themeColor="text1"/>
          <w:sz w:val="22"/>
          <w:szCs w:val="22"/>
        </w:rPr>
        <w:t>Příloha č. 2: Projektová dokumentace akce “Elektronické zabezpečení objektů školy“</w:t>
      </w:r>
    </w:p>
    <w:p w14:paraId="35F4DB00" w14:textId="79B22BB7" w:rsidR="00187258" w:rsidRPr="002E7CEA" w:rsidRDefault="00187258" w:rsidP="00EA771A">
      <w:pPr>
        <w:pStyle w:val="Smlouva-slo0"/>
        <w:tabs>
          <w:tab w:val="left" w:pos="1701"/>
        </w:tabs>
        <w:spacing w:line="240" w:lineRule="auto"/>
        <w:ind w:left="357"/>
        <w:rPr>
          <w:rFonts w:ascii="Tahoma" w:hAnsi="Tahoma" w:cs="Tahoma"/>
          <w:color w:val="000000" w:themeColor="text1"/>
          <w:sz w:val="22"/>
          <w:szCs w:val="22"/>
        </w:rPr>
      </w:pPr>
      <w:r w:rsidRPr="002E7CEA">
        <w:rPr>
          <w:rFonts w:ascii="Tahoma" w:hAnsi="Tahoma" w:cs="Tahoma"/>
          <w:color w:val="000000" w:themeColor="text1"/>
          <w:sz w:val="22"/>
          <w:szCs w:val="22"/>
        </w:rPr>
        <w:t>Příloha č. 3</w:t>
      </w:r>
      <w:r w:rsidR="002E7CEA" w:rsidRPr="002E7CEA">
        <w:rPr>
          <w:rFonts w:ascii="Tahoma" w:hAnsi="Tahoma" w:cs="Tahoma"/>
          <w:color w:val="000000" w:themeColor="text1"/>
          <w:sz w:val="22"/>
          <w:szCs w:val="22"/>
        </w:rPr>
        <w:t xml:space="preserve">: Čestné prohlášení </w:t>
      </w:r>
      <w:r w:rsidR="00C20E6F">
        <w:rPr>
          <w:rFonts w:ascii="Tahoma" w:hAnsi="Tahoma" w:cs="Tahoma"/>
          <w:color w:val="000000" w:themeColor="text1"/>
          <w:sz w:val="22"/>
          <w:szCs w:val="22"/>
        </w:rPr>
        <w:t>ke střetu zájmů</w:t>
      </w:r>
    </w:p>
    <w:p w14:paraId="071D8246" w14:textId="77777777" w:rsidR="0020754B" w:rsidRPr="0020754B" w:rsidRDefault="0020754B" w:rsidP="00C20E6F">
      <w:pPr>
        <w:pStyle w:val="Smlouva-slo0"/>
        <w:tabs>
          <w:tab w:val="left" w:pos="1701"/>
        </w:tabs>
        <w:spacing w:line="240" w:lineRule="auto"/>
        <w:rPr>
          <w:rFonts w:ascii="Tahoma" w:hAnsi="Tahoma" w:cs="Tahoma"/>
          <w:i/>
          <w:iCs/>
          <w:color w:val="FF0000"/>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2BE3C784" w:rsidR="004A2DDB" w:rsidRDefault="004A2DDB" w:rsidP="0051293B">
            <w:pPr>
              <w:rPr>
                <w:rFonts w:ascii="Tahoma" w:hAnsi="Tahoma" w:cs="Tahoma"/>
                <w:sz w:val="22"/>
                <w:szCs w:val="22"/>
              </w:rPr>
            </w:pPr>
            <w:r w:rsidRPr="004F5D2D">
              <w:rPr>
                <w:rFonts w:ascii="Tahoma" w:hAnsi="Tahoma" w:cs="Tahoma"/>
                <w:sz w:val="22"/>
                <w:szCs w:val="22"/>
              </w:rPr>
              <w:t>V </w:t>
            </w:r>
            <w:r w:rsidR="00AB57EE">
              <w:rPr>
                <w:rFonts w:ascii="Tahoma" w:hAnsi="Tahoma" w:cs="Tahoma"/>
                <w:sz w:val="22"/>
                <w:szCs w:val="22"/>
              </w:rPr>
              <w:t>Ostravě</w:t>
            </w:r>
            <w:r w:rsidRPr="004F5D2D">
              <w:rPr>
                <w:rFonts w:ascii="Tahoma" w:hAnsi="Tahoma" w:cs="Tahoma"/>
                <w:sz w:val="22"/>
                <w:szCs w:val="22"/>
              </w:rPr>
              <w:t xml:space="preserve"> dne</w:t>
            </w:r>
            <w:r w:rsidR="00AB57EE">
              <w:rPr>
                <w:rFonts w:ascii="Tahoma" w:hAnsi="Tahoma" w:cs="Tahoma"/>
                <w:sz w:val="22"/>
                <w:szCs w:val="22"/>
              </w:rPr>
              <w:t xml:space="preserve"> – dle data podpisu</w:t>
            </w:r>
            <w:r w:rsidRPr="004F5D2D">
              <w:rPr>
                <w:rFonts w:ascii="Tahoma" w:hAnsi="Tahoma" w:cs="Tahoma"/>
                <w:sz w:val="22"/>
                <w:szCs w:val="22"/>
              </w:rPr>
              <w:t xml:space="preserv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0CE53AAE" w:rsidR="00AB082E" w:rsidRPr="0020754B" w:rsidRDefault="0020754B" w:rsidP="0020754B">
            <w:pPr>
              <w:rPr>
                <w:rFonts w:ascii="Tahoma" w:hAnsi="Tahoma" w:cs="Tahoma"/>
                <w:sz w:val="22"/>
                <w:szCs w:val="22"/>
              </w:rPr>
            </w:pPr>
            <w:r w:rsidRPr="0020754B">
              <w:rPr>
                <w:rStyle w:val="normaltextrun"/>
                <w:rFonts w:ascii="Tahoma" w:hAnsi="Tahoma" w:cs="Tahoma"/>
                <w:i/>
                <w:iCs/>
                <w:color w:val="000000" w:themeColor="text1"/>
                <w:sz w:val="22"/>
                <w:szCs w:val="22"/>
                <w:shd w:val="clear" w:color="auto" w:fill="FFFFFF"/>
              </w:rPr>
              <w:t>Mgr. Ivana Jírů, ředitelka</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76827514" w14:textId="3589B1C0" w:rsidR="000A4FF3" w:rsidRPr="0020754B" w:rsidRDefault="00821E2C" w:rsidP="0051293B">
            <w:pPr>
              <w:rPr>
                <w:rFonts w:ascii="Tahoma" w:hAnsi="Tahoma" w:cs="Tahoma"/>
                <w:i/>
                <w:color w:val="FF0000"/>
                <w:sz w:val="22"/>
                <w:szCs w:val="22"/>
              </w:rPr>
            </w:pPr>
            <w:r w:rsidRPr="00821E2C">
              <w:rPr>
                <w:rFonts w:ascii="Tahoma" w:hAnsi="Tahoma" w:cs="Tahoma"/>
                <w:i/>
                <w:color w:val="FF0000"/>
                <w:sz w:val="22"/>
                <w:szCs w:val="22"/>
              </w:rPr>
              <w:t>jméno, příjmení, funkce</w:t>
            </w:r>
          </w:p>
        </w:tc>
      </w:tr>
    </w:tbl>
    <w:p w14:paraId="6E1318F0" w14:textId="35DA83D2" w:rsidR="00594679" w:rsidRPr="0020754B" w:rsidRDefault="00594679" w:rsidP="00C20E6F">
      <w:pPr>
        <w:pStyle w:val="Smlouva-slo0"/>
        <w:pageBreakBefore/>
        <w:spacing w:before="0" w:line="240" w:lineRule="auto"/>
        <w:rPr>
          <w:rFonts w:ascii="Tahoma" w:hAnsi="Tahoma" w:cs="Tahoma"/>
          <w:snapToGrid/>
          <w:color w:val="0000FF"/>
          <w:sz w:val="22"/>
          <w:szCs w:val="22"/>
        </w:rPr>
      </w:pPr>
    </w:p>
    <w:sectPr w:rsidR="00594679" w:rsidRPr="0020754B"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4C54C" w14:textId="77777777" w:rsidR="000F132D" w:rsidRDefault="000F132D">
      <w:r>
        <w:separator/>
      </w:r>
    </w:p>
  </w:endnote>
  <w:endnote w:type="continuationSeparator" w:id="0">
    <w:p w14:paraId="49D88F6B" w14:textId="77777777" w:rsidR="000F132D" w:rsidRDefault="000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3AC0A" w14:textId="37881276"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EC797F">
      <w:rPr>
        <w:rFonts w:ascii="Tahoma" w:hAnsi="Tahoma" w:cs="Tahoma"/>
        <w:sz w:val="18"/>
        <w:szCs w:val="18"/>
      </w:rPr>
      <w:t>“Elektronické zabezpečení objektů školy“</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480A06">
      <w:rPr>
        <w:rStyle w:val="slostrnky"/>
        <w:rFonts w:ascii="Tahoma" w:hAnsi="Tahoma" w:cs="Tahoma"/>
        <w:noProof/>
        <w:sz w:val="18"/>
        <w:szCs w:val="18"/>
      </w:rPr>
      <w:t>18</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156E7" w14:textId="06B9E69A"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182096">
      <w:rPr>
        <w:rFonts w:ascii="Tahoma" w:hAnsi="Tahoma" w:cs="Tahoma"/>
        <w:sz w:val="18"/>
        <w:szCs w:val="18"/>
      </w:rPr>
      <w:t>“Elektronické zabezpečení objektů školy“</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99B34" w14:textId="77777777" w:rsidR="000F132D" w:rsidRDefault="000F132D">
      <w:r>
        <w:separator/>
      </w:r>
    </w:p>
  </w:footnote>
  <w:footnote w:type="continuationSeparator" w:id="0">
    <w:p w14:paraId="3955009A" w14:textId="77777777" w:rsidR="000F132D" w:rsidRDefault="000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680934847">
    <w:abstractNumId w:val="38"/>
  </w:num>
  <w:num w:numId="2" w16cid:durableId="586160512">
    <w:abstractNumId w:val="0"/>
  </w:num>
  <w:num w:numId="3" w16cid:durableId="530075790">
    <w:abstractNumId w:val="1"/>
  </w:num>
  <w:num w:numId="4" w16cid:durableId="76100035">
    <w:abstractNumId w:val="29"/>
  </w:num>
  <w:num w:numId="5" w16cid:durableId="1760177092">
    <w:abstractNumId w:val="39"/>
  </w:num>
  <w:num w:numId="6" w16cid:durableId="847596530">
    <w:abstractNumId w:val="31"/>
  </w:num>
  <w:num w:numId="7" w16cid:durableId="592979838">
    <w:abstractNumId w:val="14"/>
  </w:num>
  <w:num w:numId="8" w16cid:durableId="959845972">
    <w:abstractNumId w:val="40"/>
  </w:num>
  <w:num w:numId="9" w16cid:durableId="2004628370">
    <w:abstractNumId w:val="4"/>
  </w:num>
  <w:num w:numId="10" w16cid:durableId="1441411732">
    <w:abstractNumId w:val="28"/>
  </w:num>
  <w:num w:numId="11" w16cid:durableId="2103718070">
    <w:abstractNumId w:val="6"/>
  </w:num>
  <w:num w:numId="12" w16cid:durableId="1311979245">
    <w:abstractNumId w:val="33"/>
  </w:num>
  <w:num w:numId="13" w16cid:durableId="712538153">
    <w:abstractNumId w:val="5"/>
  </w:num>
  <w:num w:numId="14" w16cid:durableId="100925686">
    <w:abstractNumId w:val="12"/>
  </w:num>
  <w:num w:numId="15" w16cid:durableId="1865434857">
    <w:abstractNumId w:val="7"/>
  </w:num>
  <w:num w:numId="16" w16cid:durableId="877661684">
    <w:abstractNumId w:val="45"/>
  </w:num>
  <w:num w:numId="17" w16cid:durableId="1513376921">
    <w:abstractNumId w:val="8"/>
  </w:num>
  <w:num w:numId="18" w16cid:durableId="559832681">
    <w:abstractNumId w:val="18"/>
  </w:num>
  <w:num w:numId="19" w16cid:durableId="959914912">
    <w:abstractNumId w:val="30"/>
  </w:num>
  <w:num w:numId="20" w16cid:durableId="1480802841">
    <w:abstractNumId w:val="35"/>
  </w:num>
  <w:num w:numId="21" w16cid:durableId="862329685">
    <w:abstractNumId w:val="37"/>
  </w:num>
  <w:num w:numId="22" w16cid:durableId="1530876825">
    <w:abstractNumId w:val="46"/>
  </w:num>
  <w:num w:numId="23" w16cid:durableId="205728208">
    <w:abstractNumId w:val="15"/>
  </w:num>
  <w:num w:numId="24" w16cid:durableId="1607350845">
    <w:abstractNumId w:val="13"/>
  </w:num>
  <w:num w:numId="25" w16cid:durableId="1080760109">
    <w:abstractNumId w:val="3"/>
  </w:num>
  <w:num w:numId="26" w16cid:durableId="931091258">
    <w:abstractNumId w:val="44"/>
  </w:num>
  <w:num w:numId="27" w16cid:durableId="629168877">
    <w:abstractNumId w:val="16"/>
  </w:num>
  <w:num w:numId="28" w16cid:durableId="1802259404">
    <w:abstractNumId w:val="22"/>
  </w:num>
  <w:num w:numId="29" w16cid:durableId="217134752">
    <w:abstractNumId w:val="26"/>
  </w:num>
  <w:num w:numId="30" w16cid:durableId="38436072">
    <w:abstractNumId w:val="43"/>
  </w:num>
  <w:num w:numId="31" w16cid:durableId="207495309">
    <w:abstractNumId w:val="34"/>
  </w:num>
  <w:num w:numId="32" w16cid:durableId="111366462">
    <w:abstractNumId w:val="11"/>
  </w:num>
  <w:num w:numId="33" w16cid:durableId="366178155">
    <w:abstractNumId w:val="2"/>
  </w:num>
  <w:num w:numId="34" w16cid:durableId="805392245">
    <w:abstractNumId w:val="27"/>
  </w:num>
  <w:num w:numId="35" w16cid:durableId="453447592">
    <w:abstractNumId w:val="17"/>
  </w:num>
  <w:num w:numId="36" w16cid:durableId="1935169468">
    <w:abstractNumId w:val="21"/>
  </w:num>
  <w:num w:numId="37" w16cid:durableId="874535564">
    <w:abstractNumId w:val="10"/>
  </w:num>
  <w:num w:numId="38" w16cid:durableId="1252009741">
    <w:abstractNumId w:val="41"/>
  </w:num>
  <w:num w:numId="39" w16cid:durableId="1725329858">
    <w:abstractNumId w:val="19"/>
  </w:num>
  <w:num w:numId="40" w16cid:durableId="1205144224">
    <w:abstractNumId w:val="9"/>
  </w:num>
  <w:num w:numId="41" w16cid:durableId="1389451393">
    <w:abstractNumId w:val="20"/>
  </w:num>
  <w:num w:numId="42" w16cid:durableId="1089275121">
    <w:abstractNumId w:val="36"/>
  </w:num>
  <w:num w:numId="43" w16cid:durableId="535579717">
    <w:abstractNumId w:val="42"/>
  </w:num>
  <w:num w:numId="44" w16cid:durableId="2102411567">
    <w:abstractNumId w:val="32"/>
  </w:num>
  <w:num w:numId="45" w16cid:durableId="1063481154">
    <w:abstractNumId w:val="25"/>
  </w:num>
  <w:num w:numId="46" w16cid:durableId="2018339745">
    <w:abstractNumId w:val="24"/>
  </w:num>
  <w:num w:numId="47" w16cid:durableId="174549542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F5A"/>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5B44"/>
    <w:rsid w:val="00056BB3"/>
    <w:rsid w:val="000602FC"/>
    <w:rsid w:val="00062DDF"/>
    <w:rsid w:val="00063D6E"/>
    <w:rsid w:val="000644EF"/>
    <w:rsid w:val="00070D0F"/>
    <w:rsid w:val="0007470A"/>
    <w:rsid w:val="00074802"/>
    <w:rsid w:val="00075A06"/>
    <w:rsid w:val="00075C39"/>
    <w:rsid w:val="0007707B"/>
    <w:rsid w:val="00080121"/>
    <w:rsid w:val="0008024C"/>
    <w:rsid w:val="00080251"/>
    <w:rsid w:val="00080F1B"/>
    <w:rsid w:val="00080FC0"/>
    <w:rsid w:val="00082AB1"/>
    <w:rsid w:val="00086CDE"/>
    <w:rsid w:val="000873A3"/>
    <w:rsid w:val="00090F9C"/>
    <w:rsid w:val="000918C1"/>
    <w:rsid w:val="00095317"/>
    <w:rsid w:val="000A4E91"/>
    <w:rsid w:val="000A4FF3"/>
    <w:rsid w:val="000A73BB"/>
    <w:rsid w:val="000B105C"/>
    <w:rsid w:val="000B187E"/>
    <w:rsid w:val="000B26EC"/>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132D"/>
    <w:rsid w:val="000F3BC8"/>
    <w:rsid w:val="000F480E"/>
    <w:rsid w:val="00107903"/>
    <w:rsid w:val="0011417D"/>
    <w:rsid w:val="001149A5"/>
    <w:rsid w:val="00114E58"/>
    <w:rsid w:val="00115AFF"/>
    <w:rsid w:val="00116983"/>
    <w:rsid w:val="00120248"/>
    <w:rsid w:val="00122DCA"/>
    <w:rsid w:val="00127E4B"/>
    <w:rsid w:val="00130E5E"/>
    <w:rsid w:val="00131E26"/>
    <w:rsid w:val="00133ED0"/>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0E86"/>
    <w:rsid w:val="00182096"/>
    <w:rsid w:val="001853A9"/>
    <w:rsid w:val="00187258"/>
    <w:rsid w:val="001876F4"/>
    <w:rsid w:val="001913C5"/>
    <w:rsid w:val="00192EE0"/>
    <w:rsid w:val="001949B4"/>
    <w:rsid w:val="001A08BA"/>
    <w:rsid w:val="001A11C4"/>
    <w:rsid w:val="001A3073"/>
    <w:rsid w:val="001A3315"/>
    <w:rsid w:val="001A4FDD"/>
    <w:rsid w:val="001A5BD9"/>
    <w:rsid w:val="001A6CAB"/>
    <w:rsid w:val="001A712C"/>
    <w:rsid w:val="001B2233"/>
    <w:rsid w:val="001B4AF4"/>
    <w:rsid w:val="001B4DA6"/>
    <w:rsid w:val="001C0A98"/>
    <w:rsid w:val="001C190D"/>
    <w:rsid w:val="001C2E0E"/>
    <w:rsid w:val="001C3B7A"/>
    <w:rsid w:val="001D1BBF"/>
    <w:rsid w:val="001D1FA6"/>
    <w:rsid w:val="001D3420"/>
    <w:rsid w:val="001D513A"/>
    <w:rsid w:val="001D5485"/>
    <w:rsid w:val="001D5C5C"/>
    <w:rsid w:val="001D6572"/>
    <w:rsid w:val="001E0B21"/>
    <w:rsid w:val="001E2267"/>
    <w:rsid w:val="001E6B28"/>
    <w:rsid w:val="001E6FE4"/>
    <w:rsid w:val="001F0F6F"/>
    <w:rsid w:val="001F1629"/>
    <w:rsid w:val="001F1B58"/>
    <w:rsid w:val="001F2D80"/>
    <w:rsid w:val="001F56F9"/>
    <w:rsid w:val="001F5BB2"/>
    <w:rsid w:val="001F6A53"/>
    <w:rsid w:val="001F6E09"/>
    <w:rsid w:val="001F79B2"/>
    <w:rsid w:val="002045FF"/>
    <w:rsid w:val="00206811"/>
    <w:rsid w:val="0020754B"/>
    <w:rsid w:val="00207CB6"/>
    <w:rsid w:val="0021217F"/>
    <w:rsid w:val="002125E0"/>
    <w:rsid w:val="00213353"/>
    <w:rsid w:val="00214102"/>
    <w:rsid w:val="00214EFC"/>
    <w:rsid w:val="00215560"/>
    <w:rsid w:val="00216885"/>
    <w:rsid w:val="00217618"/>
    <w:rsid w:val="0022087C"/>
    <w:rsid w:val="002229FA"/>
    <w:rsid w:val="00232C01"/>
    <w:rsid w:val="002331B5"/>
    <w:rsid w:val="00233D37"/>
    <w:rsid w:val="00236924"/>
    <w:rsid w:val="00240839"/>
    <w:rsid w:val="00240C4B"/>
    <w:rsid w:val="002413EF"/>
    <w:rsid w:val="002414A4"/>
    <w:rsid w:val="00245D06"/>
    <w:rsid w:val="002463E7"/>
    <w:rsid w:val="00253BE9"/>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E7CEA"/>
    <w:rsid w:val="002F32D0"/>
    <w:rsid w:val="002F7F4C"/>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59A"/>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6315"/>
    <w:rsid w:val="003A6BFB"/>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08BC"/>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0A06"/>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1CA"/>
    <w:rsid w:val="004C2AB9"/>
    <w:rsid w:val="004C3A76"/>
    <w:rsid w:val="004C3C1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13B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3CE7"/>
    <w:rsid w:val="00684B95"/>
    <w:rsid w:val="006865A6"/>
    <w:rsid w:val="00686F74"/>
    <w:rsid w:val="006900E3"/>
    <w:rsid w:val="0069226B"/>
    <w:rsid w:val="00694C61"/>
    <w:rsid w:val="00695248"/>
    <w:rsid w:val="006A2A41"/>
    <w:rsid w:val="006A64F0"/>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36AF0"/>
    <w:rsid w:val="0074276A"/>
    <w:rsid w:val="007434F0"/>
    <w:rsid w:val="00743D90"/>
    <w:rsid w:val="0075022B"/>
    <w:rsid w:val="007560A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C393B"/>
    <w:rsid w:val="007D1F86"/>
    <w:rsid w:val="007D2EA0"/>
    <w:rsid w:val="007D336E"/>
    <w:rsid w:val="007D3A45"/>
    <w:rsid w:val="007D5D10"/>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6FED"/>
    <w:rsid w:val="009572AE"/>
    <w:rsid w:val="0096010A"/>
    <w:rsid w:val="00960300"/>
    <w:rsid w:val="0096050C"/>
    <w:rsid w:val="0096057B"/>
    <w:rsid w:val="00962017"/>
    <w:rsid w:val="009628D3"/>
    <w:rsid w:val="00964B50"/>
    <w:rsid w:val="00967529"/>
    <w:rsid w:val="00967EBD"/>
    <w:rsid w:val="00972A37"/>
    <w:rsid w:val="00973718"/>
    <w:rsid w:val="00975CA5"/>
    <w:rsid w:val="00983FAB"/>
    <w:rsid w:val="00987045"/>
    <w:rsid w:val="00990546"/>
    <w:rsid w:val="00990E08"/>
    <w:rsid w:val="00991035"/>
    <w:rsid w:val="009963DC"/>
    <w:rsid w:val="009A046B"/>
    <w:rsid w:val="009A0BA0"/>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5213"/>
    <w:rsid w:val="00AB082E"/>
    <w:rsid w:val="00AB2464"/>
    <w:rsid w:val="00AB2E01"/>
    <w:rsid w:val="00AB3600"/>
    <w:rsid w:val="00AB53F2"/>
    <w:rsid w:val="00AB57EE"/>
    <w:rsid w:val="00AB5C30"/>
    <w:rsid w:val="00AB6DCB"/>
    <w:rsid w:val="00AC091D"/>
    <w:rsid w:val="00AC19D1"/>
    <w:rsid w:val="00AC5782"/>
    <w:rsid w:val="00AC70F2"/>
    <w:rsid w:val="00AC780E"/>
    <w:rsid w:val="00AD005C"/>
    <w:rsid w:val="00AD0557"/>
    <w:rsid w:val="00AD33EB"/>
    <w:rsid w:val="00AD37BE"/>
    <w:rsid w:val="00AD3D0C"/>
    <w:rsid w:val="00AD49CF"/>
    <w:rsid w:val="00AD5809"/>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3127"/>
    <w:rsid w:val="00B36AFE"/>
    <w:rsid w:val="00B42220"/>
    <w:rsid w:val="00B43048"/>
    <w:rsid w:val="00B44E79"/>
    <w:rsid w:val="00B51DBD"/>
    <w:rsid w:val="00B53A7B"/>
    <w:rsid w:val="00B53CC5"/>
    <w:rsid w:val="00B549CD"/>
    <w:rsid w:val="00B60561"/>
    <w:rsid w:val="00B62148"/>
    <w:rsid w:val="00B62791"/>
    <w:rsid w:val="00B635CF"/>
    <w:rsid w:val="00B63BA8"/>
    <w:rsid w:val="00B63DE5"/>
    <w:rsid w:val="00B64AFE"/>
    <w:rsid w:val="00B672C7"/>
    <w:rsid w:val="00B701CE"/>
    <w:rsid w:val="00B70DEA"/>
    <w:rsid w:val="00B73A80"/>
    <w:rsid w:val="00B73FA3"/>
    <w:rsid w:val="00B757BF"/>
    <w:rsid w:val="00B80A8A"/>
    <w:rsid w:val="00B8327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23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33DD"/>
    <w:rsid w:val="00C04171"/>
    <w:rsid w:val="00C12F5D"/>
    <w:rsid w:val="00C12F8A"/>
    <w:rsid w:val="00C20484"/>
    <w:rsid w:val="00C20E6F"/>
    <w:rsid w:val="00C225CA"/>
    <w:rsid w:val="00C26524"/>
    <w:rsid w:val="00C26BAC"/>
    <w:rsid w:val="00C312B9"/>
    <w:rsid w:val="00C31DF6"/>
    <w:rsid w:val="00C33722"/>
    <w:rsid w:val="00C33DB4"/>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9D9"/>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5C12"/>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26FE7"/>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59ED"/>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4133"/>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134F"/>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1F79"/>
    <w:rsid w:val="00E34B85"/>
    <w:rsid w:val="00E365BA"/>
    <w:rsid w:val="00E40316"/>
    <w:rsid w:val="00E43E40"/>
    <w:rsid w:val="00E46A76"/>
    <w:rsid w:val="00E46CE9"/>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5F88"/>
    <w:rsid w:val="00E97B5F"/>
    <w:rsid w:val="00EA243D"/>
    <w:rsid w:val="00EA2683"/>
    <w:rsid w:val="00EA3927"/>
    <w:rsid w:val="00EA3EBA"/>
    <w:rsid w:val="00EA49EA"/>
    <w:rsid w:val="00EA771A"/>
    <w:rsid w:val="00EB184F"/>
    <w:rsid w:val="00EB20BF"/>
    <w:rsid w:val="00EB2B73"/>
    <w:rsid w:val="00EB50A3"/>
    <w:rsid w:val="00EB57B9"/>
    <w:rsid w:val="00EB73AB"/>
    <w:rsid w:val="00EB7C07"/>
    <w:rsid w:val="00EC312F"/>
    <w:rsid w:val="00EC4924"/>
    <w:rsid w:val="00EC4A03"/>
    <w:rsid w:val="00EC5E7B"/>
    <w:rsid w:val="00EC77B2"/>
    <w:rsid w:val="00EC797F"/>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001C"/>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00C5"/>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 w:type="character" w:styleId="Nevyeenzmnka">
    <w:name w:val="Unresolved Mention"/>
    <w:basedOn w:val="Standardnpsmoodstavce"/>
    <w:uiPriority w:val="99"/>
    <w:semiHidden/>
    <w:unhideWhenUsed/>
    <w:rsid w:val="004C2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4EC6CA5-CC5E-4B74-BD9E-CDA0CC4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 ds:uri="ccba48c0-8987-41b7-bbd5-778b5690a622"/>
  </ds:schemaRefs>
</ds:datastoreItem>
</file>

<file path=customXml/itemProps4.xml><?xml version="1.0" encoding="utf-8"?>
<ds:datastoreItem xmlns:ds="http://schemas.openxmlformats.org/officeDocument/2006/customXml" ds:itemID="{658773DC-7C0C-4CD9-915E-B02C41E1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7251</Words>
  <Characters>42783</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Ivana Jírů</cp:lastModifiedBy>
  <cp:revision>19</cp:revision>
  <cp:lastPrinted>2019-06-12T07:09:00Z</cp:lastPrinted>
  <dcterms:created xsi:type="dcterms:W3CDTF">2024-06-11T13:35:00Z</dcterms:created>
  <dcterms:modified xsi:type="dcterms:W3CDTF">2024-06-11T14:22:00Z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_AdHocReviewCycleID">
    <vt:i4>-73666169</vt:i4>
  </property>
  <property fmtid="{D5CDD505-2E9C-101B-9397-08002B2CF9AE}" pid="18" name="_NewReviewCycle">
    <vt:lpwstr/>
  </property>
  <property fmtid="{D5CDD505-2E9C-101B-9397-08002B2CF9AE}" pid="19" name="_EmailSubject">
    <vt:lpwstr>veřejná zakázka - výzva elektronické zabezpečneí školy</vt:lpwstr>
  </property>
  <property fmtid="{D5CDD505-2E9C-101B-9397-08002B2CF9AE}" pid="20" name="_AuthorEmail">
    <vt:lpwstr>ivana.jiru@skolspec.cz</vt:lpwstr>
  </property>
  <property fmtid="{D5CDD505-2E9C-101B-9397-08002B2CF9AE}" pid="21" name="_AuthorEmailDisplayName">
    <vt:lpwstr>Ivana Jírů</vt:lpwstr>
  </property>
</Properties>
</file>